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20AD8C00" w:rsidR="00EE0633" w:rsidRPr="00626472" w:rsidRDefault="007508C2">
      <w:pPr>
        <w:spacing w:line="360" w:lineRule="auto"/>
        <w:jc w:val="center"/>
        <w:rPr>
          <w:rFonts w:ascii="Arial" w:eastAsia="Arial" w:hAnsi="Arial" w:cs="Arial"/>
          <w:b/>
          <w:sz w:val="24"/>
          <w:szCs w:val="24"/>
        </w:rPr>
      </w:pPr>
      <w:r w:rsidRPr="00626472">
        <w:rPr>
          <w:rFonts w:ascii="Arial" w:eastAsia="Arial" w:hAnsi="Arial" w:cs="Arial"/>
          <w:b/>
          <w:sz w:val="24"/>
          <w:szCs w:val="24"/>
        </w:rPr>
        <w:t xml:space="preserve">CONVENIO DE </w:t>
      </w:r>
      <w:r w:rsidR="00D81937" w:rsidRPr="00626472">
        <w:rPr>
          <w:rFonts w:ascii="Arial" w:eastAsia="Arial" w:hAnsi="Arial" w:cs="Arial"/>
          <w:b/>
          <w:sz w:val="24"/>
          <w:szCs w:val="24"/>
        </w:rPr>
        <w:t xml:space="preserve">REAJUSTE DE </w:t>
      </w:r>
      <w:r w:rsidRPr="00626472">
        <w:rPr>
          <w:rFonts w:ascii="Arial" w:eastAsia="Arial" w:hAnsi="Arial" w:cs="Arial"/>
          <w:b/>
          <w:sz w:val="24"/>
          <w:szCs w:val="24"/>
        </w:rPr>
        <w:t>ASIGNACIÓN DE PORCENTAJE DE UTILIDAD</w:t>
      </w:r>
    </w:p>
    <w:p w14:paraId="00000002" w14:textId="77777777" w:rsidR="00EE0633" w:rsidRDefault="007508C2">
      <w:pPr>
        <w:spacing w:line="360" w:lineRule="auto"/>
        <w:jc w:val="center"/>
        <w:rPr>
          <w:rFonts w:ascii="Arial" w:eastAsia="Arial" w:hAnsi="Arial" w:cs="Arial"/>
          <w:b/>
          <w:sz w:val="24"/>
          <w:szCs w:val="24"/>
        </w:rPr>
      </w:pPr>
      <w:r w:rsidRPr="00626472">
        <w:rPr>
          <w:rFonts w:ascii="Arial" w:eastAsia="Arial" w:hAnsi="Arial" w:cs="Arial"/>
          <w:b/>
          <w:sz w:val="24"/>
          <w:szCs w:val="24"/>
        </w:rPr>
        <w:t>PROYECTO “QUIXOTES”</w:t>
      </w:r>
    </w:p>
    <w:p w14:paraId="59DB2BD9" w14:textId="77777777" w:rsidR="003B6230" w:rsidRPr="00626472" w:rsidRDefault="003B6230">
      <w:pPr>
        <w:spacing w:line="360" w:lineRule="auto"/>
        <w:jc w:val="center"/>
        <w:rPr>
          <w:rFonts w:ascii="Arial" w:eastAsia="Arial" w:hAnsi="Arial" w:cs="Arial"/>
          <w:b/>
          <w:sz w:val="24"/>
          <w:szCs w:val="24"/>
        </w:rPr>
      </w:pPr>
    </w:p>
    <w:p w14:paraId="00000004" w14:textId="0E54837F" w:rsidR="00EE0633" w:rsidRPr="00626472" w:rsidRDefault="007508C2">
      <w:pPr>
        <w:spacing w:line="360" w:lineRule="auto"/>
        <w:jc w:val="both"/>
        <w:rPr>
          <w:rFonts w:ascii="Arial" w:eastAsia="Arial" w:hAnsi="Arial" w:cs="Arial"/>
          <w:bCs/>
          <w:sz w:val="24"/>
          <w:szCs w:val="24"/>
        </w:rPr>
      </w:pPr>
      <w:r w:rsidRPr="00626472">
        <w:rPr>
          <w:rFonts w:ascii="Arial" w:eastAsia="Arial" w:hAnsi="Arial" w:cs="Arial"/>
          <w:b/>
          <w:sz w:val="24"/>
          <w:szCs w:val="24"/>
        </w:rPr>
        <w:t>E</w:t>
      </w:r>
      <w:r w:rsidR="00D81937" w:rsidRPr="00626472">
        <w:rPr>
          <w:rFonts w:ascii="Arial" w:eastAsia="Arial" w:hAnsi="Arial" w:cs="Arial"/>
          <w:b/>
          <w:sz w:val="24"/>
          <w:szCs w:val="24"/>
        </w:rPr>
        <w:t>NTRE</w:t>
      </w:r>
      <w:r w:rsidRPr="00626472">
        <w:rPr>
          <w:rFonts w:ascii="Arial" w:eastAsia="Arial" w:hAnsi="Arial" w:cs="Arial"/>
          <w:b/>
          <w:sz w:val="24"/>
          <w:szCs w:val="24"/>
        </w:rPr>
        <w:t xml:space="preserve"> l</w:t>
      </w:r>
      <w:r w:rsidRPr="00626472">
        <w:rPr>
          <w:rFonts w:ascii="Arial" w:eastAsia="Arial" w:hAnsi="Arial" w:cs="Arial"/>
          <w:bCs/>
          <w:sz w:val="24"/>
          <w:szCs w:val="24"/>
        </w:rPr>
        <w:t xml:space="preserve">a </w:t>
      </w:r>
      <w:r w:rsidRPr="00626472">
        <w:rPr>
          <w:rFonts w:ascii="Arial" w:eastAsia="Arial" w:hAnsi="Arial" w:cs="Arial"/>
          <w:b/>
          <w:sz w:val="24"/>
          <w:szCs w:val="24"/>
        </w:rPr>
        <w:t>UNIVERSIDAD NACIONAL DE GENERAL SAN MARTIN</w:t>
      </w:r>
      <w:r w:rsidRPr="00626472">
        <w:rPr>
          <w:rFonts w:ascii="Arial" w:eastAsia="Arial" w:hAnsi="Arial" w:cs="Arial"/>
          <w:bCs/>
          <w:sz w:val="24"/>
          <w:szCs w:val="24"/>
        </w:rPr>
        <w:t xml:space="preserve"> en adelante la </w:t>
      </w:r>
      <w:r w:rsidRPr="00626472">
        <w:rPr>
          <w:rFonts w:ascii="Arial" w:eastAsia="Arial" w:hAnsi="Arial" w:cs="Arial"/>
          <w:b/>
          <w:sz w:val="24"/>
          <w:szCs w:val="24"/>
        </w:rPr>
        <w:t>UNSAM</w:t>
      </w:r>
      <w:r w:rsidRPr="00626472">
        <w:rPr>
          <w:rFonts w:ascii="Arial" w:eastAsia="Arial" w:hAnsi="Arial" w:cs="Arial"/>
          <w:bCs/>
          <w:sz w:val="24"/>
          <w:szCs w:val="24"/>
        </w:rPr>
        <w:t xml:space="preserve">, representada por su Rector, </w:t>
      </w:r>
      <w:proofErr w:type="spellStart"/>
      <w:r w:rsidRPr="00626472">
        <w:rPr>
          <w:rFonts w:ascii="Arial" w:eastAsia="Arial" w:hAnsi="Arial" w:cs="Arial"/>
          <w:bCs/>
          <w:sz w:val="24"/>
          <w:szCs w:val="24"/>
        </w:rPr>
        <w:t>Cdor</w:t>
      </w:r>
      <w:proofErr w:type="spellEnd"/>
      <w:r w:rsidRPr="00626472">
        <w:rPr>
          <w:rFonts w:ascii="Arial" w:eastAsia="Arial" w:hAnsi="Arial" w:cs="Arial"/>
          <w:bCs/>
          <w:sz w:val="24"/>
          <w:szCs w:val="24"/>
        </w:rPr>
        <w:t>. Carlos Greco DNI 14.095.441, con domicilio en 25 de mayo 1405, San Martín, Provincia de Buenos Aires, Argentina, por una parte, y el Sr</w:t>
      </w:r>
      <w:r w:rsidRPr="00626472">
        <w:rPr>
          <w:rFonts w:ascii="Arial" w:eastAsia="Arial" w:hAnsi="Arial" w:cs="Arial"/>
          <w:b/>
          <w:sz w:val="24"/>
          <w:szCs w:val="24"/>
        </w:rPr>
        <w:t>. GONZALO GERMAN GUTIERREZ</w:t>
      </w:r>
      <w:r w:rsidRPr="00626472">
        <w:rPr>
          <w:rFonts w:ascii="Arial" w:eastAsia="Arial" w:hAnsi="Arial" w:cs="Arial"/>
          <w:bCs/>
          <w:sz w:val="24"/>
          <w:szCs w:val="24"/>
        </w:rPr>
        <w:t xml:space="preserve"> D.N.I. 26.518.234, con domicilio en Avenida Caseros 463, 2do piso, CABA, en adelante </w:t>
      </w:r>
      <w:r w:rsidRPr="00626472">
        <w:rPr>
          <w:rFonts w:ascii="Arial" w:eastAsia="Arial" w:hAnsi="Arial" w:cs="Arial"/>
          <w:b/>
          <w:sz w:val="24"/>
          <w:szCs w:val="24"/>
        </w:rPr>
        <w:t>EL DIRECTOR y/o GG</w:t>
      </w:r>
      <w:r w:rsidRPr="00626472">
        <w:rPr>
          <w:rFonts w:ascii="Arial" w:eastAsia="Arial" w:hAnsi="Arial" w:cs="Arial"/>
          <w:bCs/>
          <w:sz w:val="24"/>
          <w:szCs w:val="24"/>
        </w:rPr>
        <w:t>, por la otra; acuerdan celebrar el presente convenio el que se regirá bajo las declaraciones y cláusulas que siguen:</w:t>
      </w:r>
    </w:p>
    <w:p w14:paraId="00000006" w14:textId="14B4A2E3" w:rsidR="00EE0633" w:rsidRPr="00626472" w:rsidRDefault="007508C2">
      <w:pPr>
        <w:spacing w:line="360" w:lineRule="auto"/>
        <w:jc w:val="both"/>
        <w:rPr>
          <w:rFonts w:ascii="Arial" w:eastAsia="Arial" w:hAnsi="Arial" w:cs="Arial"/>
          <w:b/>
          <w:sz w:val="24"/>
          <w:szCs w:val="24"/>
        </w:rPr>
      </w:pPr>
      <w:r w:rsidRPr="00626472">
        <w:rPr>
          <w:rFonts w:ascii="Arial" w:eastAsia="Arial" w:hAnsi="Arial" w:cs="Arial"/>
          <w:b/>
          <w:sz w:val="24"/>
          <w:szCs w:val="24"/>
        </w:rPr>
        <w:t>I.- A</w:t>
      </w:r>
      <w:r w:rsidR="00D81937" w:rsidRPr="00626472">
        <w:rPr>
          <w:rFonts w:ascii="Arial" w:eastAsia="Arial" w:hAnsi="Arial" w:cs="Arial"/>
          <w:b/>
          <w:sz w:val="24"/>
          <w:szCs w:val="24"/>
        </w:rPr>
        <w:t>NTECEDENTES</w:t>
      </w:r>
      <w:r w:rsidRPr="00626472">
        <w:rPr>
          <w:rFonts w:ascii="Arial" w:eastAsia="Arial" w:hAnsi="Arial" w:cs="Arial"/>
          <w:b/>
          <w:sz w:val="24"/>
          <w:szCs w:val="24"/>
        </w:rPr>
        <w:t>:</w:t>
      </w:r>
    </w:p>
    <w:p w14:paraId="00000007" w14:textId="6E1BC529" w:rsidR="00EE0633" w:rsidRPr="00626472" w:rsidRDefault="007508C2">
      <w:pPr>
        <w:spacing w:line="360" w:lineRule="auto"/>
        <w:jc w:val="both"/>
        <w:rPr>
          <w:rFonts w:ascii="Arial" w:eastAsia="Arial" w:hAnsi="Arial" w:cs="Arial"/>
          <w:bCs/>
          <w:i/>
          <w:sz w:val="24"/>
          <w:szCs w:val="24"/>
        </w:rPr>
      </w:pPr>
      <w:r w:rsidRPr="00626472">
        <w:rPr>
          <w:rFonts w:ascii="Arial" w:eastAsia="Arial" w:hAnsi="Arial" w:cs="Arial"/>
          <w:bCs/>
          <w:sz w:val="24"/>
          <w:szCs w:val="24"/>
        </w:rPr>
        <w:t xml:space="preserve">El 19 de abril de 2016 LAS PARTES firmaron un convenio de desarrollo de un proyecto cuyo objeto era producir, sujeto a conseguir la financiación necesaria por parte de terceros inversores, una película de animación de título provisorio o definitivo QUIXOTES, basada en el guion de </w:t>
      </w:r>
      <w:r w:rsidR="00C201B3" w:rsidRPr="00626472">
        <w:rPr>
          <w:rFonts w:ascii="Arial" w:eastAsia="Arial" w:hAnsi="Arial" w:cs="Arial"/>
          <w:bCs/>
          <w:sz w:val="24"/>
          <w:szCs w:val="24"/>
        </w:rPr>
        <w:t>G</w:t>
      </w:r>
      <w:r w:rsidRPr="00626472">
        <w:rPr>
          <w:rFonts w:ascii="Arial" w:eastAsia="Arial" w:hAnsi="Arial" w:cs="Arial"/>
          <w:bCs/>
          <w:sz w:val="24"/>
          <w:szCs w:val="24"/>
        </w:rPr>
        <w:t>G depositado en la Dirección Nacional de Derechos de Autor bajo el Expediente N° 5270660, de fecha 08/01/2016</w:t>
      </w:r>
      <w:r w:rsidRPr="00626472">
        <w:rPr>
          <w:rFonts w:ascii="Arial" w:eastAsia="Arial" w:hAnsi="Arial" w:cs="Arial"/>
          <w:bCs/>
          <w:i/>
          <w:sz w:val="24"/>
          <w:szCs w:val="24"/>
        </w:rPr>
        <w:t>.</w:t>
      </w:r>
    </w:p>
    <w:p w14:paraId="00000009" w14:textId="4CD3A2DD" w:rsidR="00EE0633" w:rsidRPr="00626472" w:rsidRDefault="007508C2">
      <w:pPr>
        <w:spacing w:line="360" w:lineRule="auto"/>
        <w:jc w:val="both"/>
        <w:rPr>
          <w:rFonts w:ascii="Arial" w:eastAsia="Arial" w:hAnsi="Arial" w:cs="Arial"/>
          <w:bCs/>
          <w:sz w:val="24"/>
          <w:szCs w:val="24"/>
        </w:rPr>
      </w:pPr>
      <w:r w:rsidRPr="00626472">
        <w:rPr>
          <w:rFonts w:ascii="Arial" w:eastAsia="Arial" w:hAnsi="Arial" w:cs="Arial"/>
          <w:bCs/>
          <w:sz w:val="24"/>
          <w:szCs w:val="24"/>
        </w:rPr>
        <w:t xml:space="preserve">En dicho convenio las partes reconocieron que </w:t>
      </w:r>
      <w:r w:rsidR="00FD7FD2" w:rsidRPr="00626472">
        <w:rPr>
          <w:rFonts w:ascii="Arial" w:eastAsia="Arial" w:hAnsi="Arial" w:cs="Arial"/>
          <w:bCs/>
          <w:sz w:val="24"/>
          <w:szCs w:val="24"/>
        </w:rPr>
        <w:t>G</w:t>
      </w:r>
      <w:r w:rsidRPr="00626472">
        <w:rPr>
          <w:rFonts w:ascii="Arial" w:eastAsia="Arial" w:hAnsi="Arial" w:cs="Arial"/>
          <w:bCs/>
          <w:sz w:val="24"/>
          <w:szCs w:val="24"/>
        </w:rPr>
        <w:t>G venía realizando</w:t>
      </w:r>
      <w:r w:rsidR="00EB2EDE" w:rsidRPr="00626472">
        <w:rPr>
          <w:rFonts w:ascii="Arial" w:eastAsia="Arial" w:hAnsi="Arial" w:cs="Arial"/>
          <w:bCs/>
          <w:sz w:val="24"/>
          <w:szCs w:val="24"/>
        </w:rPr>
        <w:t xml:space="preserve">, </w:t>
      </w:r>
      <w:r w:rsidRPr="00626472">
        <w:rPr>
          <w:rFonts w:ascii="Arial" w:eastAsia="Arial" w:hAnsi="Arial" w:cs="Arial"/>
          <w:bCs/>
          <w:sz w:val="24"/>
          <w:szCs w:val="24"/>
        </w:rPr>
        <w:t>los materiales necesarios para interesar a posibles coproductores, agentes y distribuidores nacionales e internacionales en la financiación de la película mediante gestiones a realizar en los mercados y eventos más importantes de la actividad cinematográfica. Dichas actividades preparatorias y el material producido para su presentación en el</w:t>
      </w:r>
      <w:r w:rsidR="00CD38FA" w:rsidRPr="00626472">
        <w:rPr>
          <w:rFonts w:ascii="Arial" w:eastAsia="Arial" w:hAnsi="Arial" w:cs="Arial"/>
          <w:bCs/>
          <w:sz w:val="24"/>
          <w:szCs w:val="24"/>
        </w:rPr>
        <w:t xml:space="preserve"> </w:t>
      </w:r>
      <w:r w:rsidRPr="00626472">
        <w:rPr>
          <w:rFonts w:ascii="Arial" w:eastAsia="Arial" w:hAnsi="Arial" w:cs="Arial"/>
          <w:bCs/>
          <w:sz w:val="24"/>
          <w:szCs w:val="24"/>
        </w:rPr>
        <w:t>Festival de Cine de Cannes realizado el 11 de mayo de 2016, conforma</w:t>
      </w:r>
      <w:r w:rsidR="003D3E8A" w:rsidRPr="00626472">
        <w:rPr>
          <w:rFonts w:ascii="Arial" w:eastAsia="Arial" w:hAnsi="Arial" w:cs="Arial"/>
          <w:bCs/>
          <w:sz w:val="24"/>
          <w:szCs w:val="24"/>
        </w:rPr>
        <w:t>ro</w:t>
      </w:r>
      <w:r w:rsidRPr="00626472">
        <w:rPr>
          <w:rFonts w:ascii="Arial" w:eastAsia="Arial" w:hAnsi="Arial" w:cs="Arial"/>
          <w:bCs/>
          <w:sz w:val="24"/>
          <w:szCs w:val="24"/>
        </w:rPr>
        <w:t>n la primera etapa de desarrollo del proyecto.</w:t>
      </w:r>
    </w:p>
    <w:p w14:paraId="26D6FBC6" w14:textId="77777777" w:rsidR="00580FA5" w:rsidRPr="00626472" w:rsidRDefault="007508C2">
      <w:pPr>
        <w:spacing w:line="360" w:lineRule="auto"/>
        <w:jc w:val="both"/>
        <w:rPr>
          <w:rFonts w:ascii="Arial" w:eastAsia="Arial" w:hAnsi="Arial" w:cs="Arial"/>
          <w:bCs/>
          <w:sz w:val="24"/>
          <w:szCs w:val="24"/>
        </w:rPr>
      </w:pPr>
      <w:r w:rsidRPr="00626472">
        <w:rPr>
          <w:rFonts w:ascii="Arial" w:eastAsia="Arial" w:hAnsi="Arial" w:cs="Arial"/>
          <w:bCs/>
          <w:sz w:val="24"/>
          <w:szCs w:val="24"/>
        </w:rPr>
        <w:t>En la cláusula decimosegunda se estableció que</w:t>
      </w:r>
      <w:r w:rsidR="008046F3" w:rsidRPr="00626472">
        <w:rPr>
          <w:rFonts w:ascii="Arial" w:eastAsia="Arial" w:hAnsi="Arial" w:cs="Arial"/>
          <w:bCs/>
          <w:sz w:val="24"/>
          <w:szCs w:val="24"/>
        </w:rPr>
        <w:t xml:space="preserve"> como contraprestación</w:t>
      </w:r>
      <w:r w:rsidRPr="00626472">
        <w:rPr>
          <w:rFonts w:ascii="Arial" w:eastAsia="Arial" w:hAnsi="Arial" w:cs="Arial"/>
          <w:bCs/>
          <w:sz w:val="24"/>
          <w:szCs w:val="24"/>
        </w:rPr>
        <w:t xml:space="preserve"> por su aporte al desarrollo del proyecto y a la película, la UNSAM percibiría un </w:t>
      </w:r>
      <w:r w:rsidR="008046F3" w:rsidRPr="00626472">
        <w:rPr>
          <w:rFonts w:ascii="Arial" w:eastAsia="Arial" w:hAnsi="Arial" w:cs="Arial"/>
          <w:bCs/>
          <w:sz w:val="24"/>
          <w:szCs w:val="24"/>
        </w:rPr>
        <w:t xml:space="preserve">monto </w:t>
      </w:r>
      <w:r w:rsidR="00580FA5" w:rsidRPr="00626472">
        <w:rPr>
          <w:rFonts w:ascii="Arial" w:eastAsia="Arial" w:hAnsi="Arial" w:cs="Arial"/>
          <w:bCs/>
          <w:sz w:val="24"/>
          <w:szCs w:val="24"/>
        </w:rPr>
        <w:t xml:space="preserve">no inferior al 15% de todas </w:t>
      </w:r>
      <w:r w:rsidRPr="00626472">
        <w:rPr>
          <w:rFonts w:ascii="Arial" w:eastAsia="Arial" w:hAnsi="Arial" w:cs="Arial"/>
          <w:bCs/>
          <w:sz w:val="24"/>
          <w:szCs w:val="24"/>
        </w:rPr>
        <w:t xml:space="preserve">las utilidades mundiales y en todas las ventanas y soportes </w:t>
      </w:r>
      <w:r w:rsidR="00580FA5" w:rsidRPr="00626472">
        <w:rPr>
          <w:rFonts w:ascii="Arial" w:eastAsia="Arial" w:hAnsi="Arial" w:cs="Arial"/>
          <w:bCs/>
          <w:sz w:val="24"/>
          <w:szCs w:val="24"/>
        </w:rPr>
        <w:t xml:space="preserve">en que se explote comercialmente. </w:t>
      </w:r>
      <w:r w:rsidRPr="00626472">
        <w:rPr>
          <w:rFonts w:ascii="Arial" w:eastAsia="Arial" w:hAnsi="Arial" w:cs="Arial"/>
          <w:bCs/>
          <w:sz w:val="24"/>
          <w:szCs w:val="24"/>
        </w:rPr>
        <w:t xml:space="preserve">Se indicó también que la participación de la Universidad sería extensiva también a los premios en dinero que obtuviera la película, </w:t>
      </w:r>
      <w:r w:rsidR="00580FA5" w:rsidRPr="00626472">
        <w:rPr>
          <w:rFonts w:ascii="Arial" w:eastAsia="Arial" w:hAnsi="Arial" w:cs="Arial"/>
          <w:bCs/>
          <w:sz w:val="24"/>
          <w:szCs w:val="24"/>
        </w:rPr>
        <w:t xml:space="preserve">excepto aquellos </w:t>
      </w:r>
      <w:r w:rsidRPr="00626472">
        <w:rPr>
          <w:rFonts w:ascii="Arial" w:eastAsia="Arial" w:hAnsi="Arial" w:cs="Arial"/>
          <w:bCs/>
          <w:sz w:val="24"/>
          <w:szCs w:val="24"/>
        </w:rPr>
        <w:t>otorgados al director y corresponderían a GG</w:t>
      </w:r>
      <w:r w:rsidR="00580FA5" w:rsidRPr="00626472">
        <w:rPr>
          <w:rFonts w:ascii="Arial" w:eastAsia="Arial" w:hAnsi="Arial" w:cs="Arial"/>
          <w:bCs/>
          <w:sz w:val="24"/>
          <w:szCs w:val="24"/>
        </w:rPr>
        <w:t>.</w:t>
      </w:r>
    </w:p>
    <w:p w14:paraId="0000000C" w14:textId="58BA5679" w:rsidR="00EE0633" w:rsidRPr="00626472" w:rsidRDefault="00580FA5">
      <w:pPr>
        <w:spacing w:line="360" w:lineRule="auto"/>
        <w:jc w:val="both"/>
        <w:rPr>
          <w:rFonts w:ascii="Arial" w:eastAsia="Arial" w:hAnsi="Arial" w:cs="Arial"/>
          <w:bCs/>
          <w:sz w:val="24"/>
          <w:szCs w:val="24"/>
        </w:rPr>
      </w:pPr>
      <w:r w:rsidRPr="00626472">
        <w:rPr>
          <w:rFonts w:ascii="Arial" w:eastAsia="Arial" w:hAnsi="Arial" w:cs="Arial"/>
          <w:bCs/>
          <w:sz w:val="24"/>
          <w:szCs w:val="24"/>
        </w:rPr>
        <w:lastRenderedPageBreak/>
        <w:t xml:space="preserve">En el segundo párrafo de la misma cláusula se aclaró que </w:t>
      </w:r>
      <w:r w:rsidR="007508C2" w:rsidRPr="00626472">
        <w:rPr>
          <w:rFonts w:ascii="Arial" w:eastAsia="Arial" w:hAnsi="Arial" w:cs="Arial"/>
          <w:bCs/>
          <w:sz w:val="24"/>
          <w:szCs w:val="24"/>
        </w:rPr>
        <w:t>el ingreso de inversores -o los mayores costos- no modificar</w:t>
      </w:r>
      <w:r w:rsidRPr="00626472">
        <w:rPr>
          <w:rFonts w:ascii="Arial" w:eastAsia="Arial" w:hAnsi="Arial" w:cs="Arial"/>
          <w:bCs/>
          <w:sz w:val="24"/>
          <w:szCs w:val="24"/>
        </w:rPr>
        <w:t>ía</w:t>
      </w:r>
      <w:r w:rsidR="007508C2" w:rsidRPr="00626472">
        <w:rPr>
          <w:rFonts w:ascii="Arial" w:eastAsia="Arial" w:hAnsi="Arial" w:cs="Arial"/>
          <w:bCs/>
          <w:sz w:val="24"/>
          <w:szCs w:val="24"/>
        </w:rPr>
        <w:t>n en ningún caso el porcentaje asignado a la UNSAM sobre las utilidades del film.</w:t>
      </w:r>
    </w:p>
    <w:p w14:paraId="0000000E" w14:textId="0B1E9DAB" w:rsidR="00EE0633" w:rsidRPr="00626472" w:rsidRDefault="007508C2">
      <w:pPr>
        <w:spacing w:after="0" w:line="360" w:lineRule="auto"/>
        <w:jc w:val="both"/>
        <w:rPr>
          <w:rFonts w:ascii="Arial" w:eastAsia="Arial" w:hAnsi="Arial" w:cs="Arial"/>
          <w:bCs/>
          <w:sz w:val="24"/>
          <w:szCs w:val="24"/>
        </w:rPr>
      </w:pPr>
      <w:r w:rsidRPr="00626472">
        <w:rPr>
          <w:rFonts w:ascii="Arial" w:eastAsia="Arial" w:hAnsi="Arial" w:cs="Arial"/>
          <w:bCs/>
          <w:sz w:val="24"/>
          <w:szCs w:val="24"/>
        </w:rPr>
        <w:t xml:space="preserve">En la cláusula decimocuarta las partes hicieron constar que la película estaría basada íntegramente en la obra original y guion desarrollado por </w:t>
      </w:r>
      <w:r w:rsidR="00FD7FD2" w:rsidRPr="00626472">
        <w:rPr>
          <w:rFonts w:ascii="Arial" w:eastAsia="Arial" w:hAnsi="Arial" w:cs="Arial"/>
          <w:bCs/>
          <w:sz w:val="24"/>
          <w:szCs w:val="24"/>
        </w:rPr>
        <w:t>G</w:t>
      </w:r>
      <w:r w:rsidRPr="00626472">
        <w:rPr>
          <w:rFonts w:ascii="Arial" w:eastAsia="Arial" w:hAnsi="Arial" w:cs="Arial"/>
          <w:bCs/>
          <w:sz w:val="24"/>
          <w:szCs w:val="24"/>
        </w:rPr>
        <w:t>G, siendo éste único y exclusivo propietario de los derechos intelectuales sobre la misma.</w:t>
      </w:r>
      <w:r w:rsidRPr="00626472">
        <w:rPr>
          <w:rFonts w:ascii="Arial" w:eastAsia="Arial" w:hAnsi="Arial" w:cs="Arial"/>
          <w:bCs/>
          <w:sz w:val="23"/>
          <w:szCs w:val="23"/>
        </w:rPr>
        <w:t xml:space="preserve"> Asimismo, se ac</w:t>
      </w:r>
      <w:r w:rsidR="001C09A6" w:rsidRPr="00626472">
        <w:rPr>
          <w:rFonts w:ascii="Arial" w:eastAsia="Arial" w:hAnsi="Arial" w:cs="Arial"/>
          <w:bCs/>
          <w:sz w:val="23"/>
          <w:szCs w:val="23"/>
        </w:rPr>
        <w:t>o</w:t>
      </w:r>
      <w:r w:rsidRPr="00626472">
        <w:rPr>
          <w:rFonts w:ascii="Arial" w:eastAsia="Arial" w:hAnsi="Arial" w:cs="Arial"/>
          <w:bCs/>
          <w:sz w:val="23"/>
          <w:szCs w:val="23"/>
        </w:rPr>
        <w:t>rd</w:t>
      </w:r>
      <w:r w:rsidR="00580FA5" w:rsidRPr="00626472">
        <w:rPr>
          <w:rFonts w:ascii="Arial" w:eastAsia="Arial" w:hAnsi="Arial" w:cs="Arial"/>
          <w:bCs/>
          <w:sz w:val="23"/>
          <w:szCs w:val="23"/>
        </w:rPr>
        <w:t>ó</w:t>
      </w:r>
      <w:r w:rsidRPr="00626472">
        <w:rPr>
          <w:rFonts w:ascii="Arial" w:eastAsia="Arial" w:hAnsi="Arial" w:cs="Arial"/>
          <w:bCs/>
          <w:sz w:val="23"/>
          <w:szCs w:val="23"/>
        </w:rPr>
        <w:t xml:space="preserve"> </w:t>
      </w:r>
      <w:r w:rsidR="00580FA5" w:rsidRPr="00626472">
        <w:rPr>
          <w:rFonts w:ascii="Arial" w:eastAsia="Arial" w:hAnsi="Arial" w:cs="Arial"/>
          <w:bCs/>
          <w:sz w:val="23"/>
          <w:szCs w:val="23"/>
        </w:rPr>
        <w:t>un</w:t>
      </w:r>
      <w:r w:rsidRPr="00626472">
        <w:rPr>
          <w:rFonts w:ascii="Arial" w:eastAsia="Arial" w:hAnsi="Arial" w:cs="Arial"/>
          <w:bCs/>
          <w:sz w:val="23"/>
          <w:szCs w:val="23"/>
        </w:rPr>
        <w:t xml:space="preserve">a cesión en exclusiva a su favor </w:t>
      </w:r>
      <w:r w:rsidRPr="00626472">
        <w:rPr>
          <w:rFonts w:ascii="Arial" w:eastAsia="Arial" w:hAnsi="Arial" w:cs="Arial"/>
          <w:bCs/>
          <w:sz w:val="24"/>
          <w:szCs w:val="24"/>
        </w:rPr>
        <w:t>de todos los archivos, documentos, creaciones, planos, proyectos, bocetos, dibujos, comerciales y demás elementos realizados por UNSAM y su personal y desde su fijación, de los soportes originales en que se graben los aportes de dicho personal para la película, así como todo el material audiovisual denominado "material fuente", con amplios derechos de explotación y facultad de cesión a terceros por todo el plazo de vigencia de la protección legal a los derechos de autor.</w:t>
      </w:r>
    </w:p>
    <w:p w14:paraId="0000000F" w14:textId="77777777" w:rsidR="00EE0633" w:rsidRPr="00626472" w:rsidRDefault="00EE0633">
      <w:pPr>
        <w:spacing w:after="0" w:line="360" w:lineRule="auto"/>
        <w:jc w:val="both"/>
        <w:rPr>
          <w:rFonts w:ascii="Arial" w:eastAsia="Arial" w:hAnsi="Arial" w:cs="Arial"/>
          <w:bCs/>
          <w:sz w:val="24"/>
          <w:szCs w:val="24"/>
        </w:rPr>
      </w:pPr>
    </w:p>
    <w:p w14:paraId="00000010" w14:textId="77777777" w:rsidR="00EE0633" w:rsidRPr="00626472" w:rsidRDefault="007508C2">
      <w:pPr>
        <w:spacing w:after="0" w:line="360" w:lineRule="auto"/>
        <w:jc w:val="both"/>
        <w:rPr>
          <w:rFonts w:ascii="Arial" w:eastAsia="Arial" w:hAnsi="Arial" w:cs="Arial"/>
          <w:bCs/>
          <w:sz w:val="24"/>
          <w:szCs w:val="24"/>
        </w:rPr>
      </w:pPr>
      <w:r w:rsidRPr="00626472">
        <w:rPr>
          <w:rFonts w:ascii="Arial" w:eastAsia="Arial" w:hAnsi="Arial" w:cs="Arial"/>
          <w:bCs/>
          <w:sz w:val="24"/>
          <w:szCs w:val="24"/>
        </w:rPr>
        <w:t>Como contraprestación, GG se obligó a ceder a la UNSAM el porcentaje de las utilidades pactado en la cláusula decimosegunda, o el que resultara de acuerdo con la cláusula decimotercera referida a la posible rescisión.</w:t>
      </w:r>
    </w:p>
    <w:p w14:paraId="00000012" w14:textId="77777777" w:rsidR="00EE0633" w:rsidRPr="00626472" w:rsidRDefault="00EE0633">
      <w:pPr>
        <w:spacing w:after="0" w:line="360" w:lineRule="auto"/>
        <w:jc w:val="both"/>
        <w:rPr>
          <w:rFonts w:ascii="Arial" w:eastAsia="Arial" w:hAnsi="Arial" w:cs="Arial"/>
          <w:bCs/>
          <w:sz w:val="24"/>
          <w:szCs w:val="24"/>
        </w:rPr>
      </w:pPr>
    </w:p>
    <w:p w14:paraId="00000013" w14:textId="7EE35C74" w:rsidR="00EE0633" w:rsidRPr="00626472" w:rsidRDefault="007508C2">
      <w:pPr>
        <w:spacing w:after="0" w:line="360" w:lineRule="auto"/>
        <w:jc w:val="both"/>
        <w:rPr>
          <w:rFonts w:ascii="Arial" w:eastAsia="Arial" w:hAnsi="Arial" w:cs="Arial"/>
          <w:bCs/>
          <w:strike/>
          <w:sz w:val="24"/>
          <w:szCs w:val="24"/>
        </w:rPr>
      </w:pPr>
      <w:r w:rsidRPr="00626472">
        <w:rPr>
          <w:rFonts w:ascii="Arial" w:eastAsia="Arial" w:hAnsi="Arial" w:cs="Arial"/>
          <w:bCs/>
          <w:sz w:val="24"/>
          <w:szCs w:val="24"/>
        </w:rPr>
        <w:t xml:space="preserve">Mediante nota del 25 de enero de 2017 el por entonces Director de </w:t>
      </w:r>
      <w:proofErr w:type="spellStart"/>
      <w:r w:rsidRPr="00626472">
        <w:rPr>
          <w:rFonts w:ascii="Arial" w:eastAsia="Arial" w:hAnsi="Arial" w:cs="Arial"/>
          <w:bCs/>
          <w:sz w:val="24"/>
          <w:szCs w:val="24"/>
        </w:rPr>
        <w:t>Chrysalis</w:t>
      </w:r>
      <w:proofErr w:type="spellEnd"/>
      <w:r w:rsidRPr="00626472">
        <w:rPr>
          <w:rFonts w:ascii="Arial" w:eastAsia="Arial" w:hAnsi="Arial" w:cs="Arial"/>
          <w:bCs/>
          <w:sz w:val="24"/>
          <w:szCs w:val="24"/>
        </w:rPr>
        <w:t xml:space="preserve">, Luciano </w:t>
      </w:r>
      <w:proofErr w:type="spellStart"/>
      <w:r w:rsidRPr="00626472">
        <w:rPr>
          <w:rFonts w:ascii="Arial" w:eastAsia="Arial" w:hAnsi="Arial" w:cs="Arial"/>
          <w:bCs/>
          <w:sz w:val="24"/>
          <w:szCs w:val="24"/>
        </w:rPr>
        <w:t>Quilici</w:t>
      </w:r>
      <w:proofErr w:type="spellEnd"/>
      <w:r w:rsidRPr="00626472">
        <w:rPr>
          <w:rFonts w:ascii="Arial" w:eastAsia="Arial" w:hAnsi="Arial" w:cs="Arial"/>
          <w:bCs/>
          <w:sz w:val="24"/>
          <w:szCs w:val="24"/>
        </w:rPr>
        <w:t xml:space="preserve">, informó que tras el viaje a Cannes y como resultado de gestiones realizadas, se había obtenido financiamiento para el 60% (sesenta por ciento) del costo de realización de la película, y a continuación, mediante nota firmada por el propio GG, se da cuenta de la celebración de un contrato con </w:t>
      </w:r>
      <w:proofErr w:type="spellStart"/>
      <w:r w:rsidRPr="00626472">
        <w:rPr>
          <w:rFonts w:ascii="Arial" w:eastAsia="Arial" w:hAnsi="Arial" w:cs="Arial"/>
          <w:bCs/>
          <w:sz w:val="24"/>
          <w:szCs w:val="24"/>
        </w:rPr>
        <w:t>co-guionista</w:t>
      </w:r>
      <w:proofErr w:type="spellEnd"/>
      <w:r w:rsidRPr="00626472">
        <w:rPr>
          <w:rFonts w:ascii="Arial" w:eastAsia="Arial" w:hAnsi="Arial" w:cs="Arial"/>
          <w:bCs/>
          <w:sz w:val="24"/>
          <w:szCs w:val="24"/>
        </w:rPr>
        <w:t xml:space="preserve"> de fama internacional -Carlos </w:t>
      </w:r>
      <w:proofErr w:type="spellStart"/>
      <w:r w:rsidRPr="00626472">
        <w:rPr>
          <w:rFonts w:ascii="Arial" w:eastAsia="Arial" w:hAnsi="Arial" w:cs="Arial"/>
          <w:bCs/>
          <w:sz w:val="24"/>
          <w:szCs w:val="24"/>
        </w:rPr>
        <w:t>Kotkin</w:t>
      </w:r>
      <w:proofErr w:type="spellEnd"/>
      <w:r w:rsidRPr="00626472">
        <w:rPr>
          <w:rFonts w:ascii="Arial" w:eastAsia="Arial" w:hAnsi="Arial" w:cs="Arial"/>
          <w:bCs/>
          <w:sz w:val="24"/>
          <w:szCs w:val="24"/>
        </w:rPr>
        <w:t>-</w:t>
      </w:r>
      <w:r w:rsidR="00EB2EDE" w:rsidRPr="00626472">
        <w:rPr>
          <w:rFonts w:ascii="Arial" w:eastAsia="Arial" w:hAnsi="Arial" w:cs="Arial"/>
          <w:bCs/>
          <w:sz w:val="24"/>
          <w:szCs w:val="24"/>
        </w:rPr>
        <w:t>.</w:t>
      </w:r>
    </w:p>
    <w:p w14:paraId="00000014" w14:textId="77777777" w:rsidR="00EE0633" w:rsidRPr="00626472" w:rsidRDefault="00EE0633">
      <w:pPr>
        <w:spacing w:after="0" w:line="360" w:lineRule="auto"/>
        <w:jc w:val="both"/>
        <w:rPr>
          <w:rFonts w:ascii="Arial" w:eastAsia="Arial" w:hAnsi="Arial" w:cs="Arial"/>
          <w:bCs/>
          <w:sz w:val="24"/>
          <w:szCs w:val="24"/>
        </w:rPr>
      </w:pPr>
    </w:p>
    <w:p w14:paraId="00000015" w14:textId="77777777" w:rsidR="00EE0633" w:rsidRPr="00626472" w:rsidRDefault="007508C2">
      <w:pPr>
        <w:spacing w:after="0" w:line="360" w:lineRule="auto"/>
        <w:jc w:val="both"/>
        <w:rPr>
          <w:rFonts w:ascii="Arial" w:eastAsia="Arial" w:hAnsi="Arial" w:cs="Arial"/>
          <w:bCs/>
          <w:sz w:val="24"/>
          <w:szCs w:val="24"/>
        </w:rPr>
      </w:pPr>
      <w:r w:rsidRPr="00626472">
        <w:rPr>
          <w:rFonts w:ascii="Arial" w:eastAsia="Arial" w:hAnsi="Arial" w:cs="Arial"/>
          <w:bCs/>
          <w:sz w:val="24"/>
          <w:szCs w:val="24"/>
        </w:rPr>
        <w:t xml:space="preserve">Por Resolución Rectoral Ad Referéndum del Consejo Superior N°454/2017, firmada con fecha 27 de enero de 2017, se aprobaron el convenio original, así como las propuestas y erogaciones comprometidas por GG y el Director de </w:t>
      </w:r>
      <w:proofErr w:type="spellStart"/>
      <w:r w:rsidRPr="00626472">
        <w:rPr>
          <w:rFonts w:ascii="Arial" w:eastAsia="Arial" w:hAnsi="Arial" w:cs="Arial"/>
          <w:bCs/>
          <w:sz w:val="24"/>
          <w:szCs w:val="24"/>
        </w:rPr>
        <w:t>Chrysalis</w:t>
      </w:r>
      <w:proofErr w:type="spellEnd"/>
      <w:r w:rsidRPr="00626472">
        <w:rPr>
          <w:rFonts w:ascii="Arial" w:eastAsia="Arial" w:hAnsi="Arial" w:cs="Arial"/>
          <w:bCs/>
          <w:sz w:val="24"/>
          <w:szCs w:val="24"/>
        </w:rPr>
        <w:t xml:space="preserve">, Luciano </w:t>
      </w:r>
      <w:proofErr w:type="spellStart"/>
      <w:r w:rsidRPr="00626472">
        <w:rPr>
          <w:rFonts w:ascii="Arial" w:eastAsia="Arial" w:hAnsi="Arial" w:cs="Arial"/>
          <w:bCs/>
          <w:sz w:val="24"/>
          <w:szCs w:val="24"/>
        </w:rPr>
        <w:t>Quilici</w:t>
      </w:r>
      <w:proofErr w:type="spellEnd"/>
      <w:r w:rsidRPr="00626472">
        <w:rPr>
          <w:rFonts w:ascii="Arial" w:eastAsia="Arial" w:hAnsi="Arial" w:cs="Arial"/>
          <w:bCs/>
          <w:sz w:val="24"/>
          <w:szCs w:val="24"/>
        </w:rPr>
        <w:t>.</w:t>
      </w:r>
    </w:p>
    <w:p w14:paraId="00000016" w14:textId="77777777" w:rsidR="00EE0633" w:rsidRPr="00626472" w:rsidRDefault="00EE0633">
      <w:pPr>
        <w:spacing w:after="0" w:line="360" w:lineRule="auto"/>
        <w:jc w:val="both"/>
        <w:rPr>
          <w:rFonts w:ascii="Arial" w:eastAsia="Arial" w:hAnsi="Arial" w:cs="Arial"/>
          <w:bCs/>
          <w:sz w:val="24"/>
          <w:szCs w:val="24"/>
        </w:rPr>
      </w:pPr>
    </w:p>
    <w:p w14:paraId="00000017" w14:textId="77777777" w:rsidR="00EE0633" w:rsidRPr="00626472" w:rsidRDefault="007508C2">
      <w:pPr>
        <w:spacing w:after="0" w:line="360" w:lineRule="auto"/>
        <w:jc w:val="both"/>
        <w:rPr>
          <w:rFonts w:ascii="Arial" w:eastAsia="Arial" w:hAnsi="Arial" w:cs="Arial"/>
          <w:bCs/>
          <w:sz w:val="24"/>
          <w:szCs w:val="24"/>
        </w:rPr>
      </w:pPr>
      <w:r w:rsidRPr="00626472">
        <w:rPr>
          <w:rFonts w:ascii="Arial" w:eastAsia="Arial" w:hAnsi="Arial" w:cs="Arial"/>
          <w:bCs/>
          <w:sz w:val="24"/>
          <w:szCs w:val="24"/>
        </w:rPr>
        <w:t xml:space="preserve">Con fecha 25 de enero de 2017 GG ratificó en todos sus términos el convenio mencionado, como así también el porcentaje que debía percibir la UNSAM de utilidades mundiales por la coproducción del proyecto. </w:t>
      </w:r>
    </w:p>
    <w:p w14:paraId="00000018" w14:textId="77777777" w:rsidR="00EE0633" w:rsidRPr="00626472" w:rsidRDefault="00EE0633">
      <w:pPr>
        <w:spacing w:after="0" w:line="360" w:lineRule="auto"/>
        <w:jc w:val="both"/>
        <w:rPr>
          <w:rFonts w:ascii="Arial" w:eastAsia="Arial" w:hAnsi="Arial" w:cs="Arial"/>
          <w:bCs/>
          <w:sz w:val="24"/>
          <w:szCs w:val="24"/>
        </w:rPr>
      </w:pPr>
    </w:p>
    <w:p w14:paraId="64609F0C" w14:textId="2EB20305" w:rsidR="00776012" w:rsidRPr="00626472" w:rsidRDefault="00EB6F8C">
      <w:pPr>
        <w:spacing w:after="0" w:line="360" w:lineRule="auto"/>
        <w:jc w:val="both"/>
        <w:rPr>
          <w:rFonts w:ascii="Arial" w:eastAsia="Arial" w:hAnsi="Arial" w:cs="Arial"/>
          <w:bCs/>
          <w:sz w:val="24"/>
          <w:szCs w:val="24"/>
        </w:rPr>
      </w:pPr>
      <w:r w:rsidRPr="00626472">
        <w:rPr>
          <w:rFonts w:ascii="Arial" w:eastAsia="Arial" w:hAnsi="Arial" w:cs="Arial"/>
          <w:bCs/>
          <w:sz w:val="24"/>
          <w:szCs w:val="24"/>
        </w:rPr>
        <w:lastRenderedPageBreak/>
        <w:t xml:space="preserve">Considerando que el Proyecto y la realización de la película se encuentran </w:t>
      </w:r>
      <w:r w:rsidR="001C09A6" w:rsidRPr="00626472">
        <w:rPr>
          <w:rFonts w:ascii="Arial" w:eastAsia="Arial" w:hAnsi="Arial" w:cs="Arial"/>
          <w:bCs/>
          <w:sz w:val="24"/>
          <w:szCs w:val="24"/>
        </w:rPr>
        <w:t>concluidas</w:t>
      </w:r>
      <w:r w:rsidRPr="00626472">
        <w:rPr>
          <w:rFonts w:ascii="Arial" w:eastAsia="Arial" w:hAnsi="Arial" w:cs="Arial"/>
          <w:bCs/>
          <w:sz w:val="24"/>
          <w:szCs w:val="24"/>
        </w:rPr>
        <w:t xml:space="preserve">, y que la UNSAM por razones de fuerza mayor se </w:t>
      </w:r>
      <w:r w:rsidR="001C09A6" w:rsidRPr="00626472">
        <w:rPr>
          <w:rFonts w:ascii="Arial" w:eastAsia="Arial" w:hAnsi="Arial" w:cs="Arial"/>
          <w:bCs/>
          <w:sz w:val="24"/>
          <w:szCs w:val="24"/>
        </w:rPr>
        <w:t>vio</w:t>
      </w:r>
      <w:r w:rsidRPr="00626472">
        <w:rPr>
          <w:rFonts w:ascii="Arial" w:eastAsia="Arial" w:hAnsi="Arial" w:cs="Arial"/>
          <w:bCs/>
          <w:sz w:val="24"/>
          <w:szCs w:val="24"/>
        </w:rPr>
        <w:t xml:space="preserve"> impedida de aportar el espacio y equipamiento originalmente comprometido, de común acuerdo se resuelve ajustar </w:t>
      </w:r>
      <w:r w:rsidR="00776012" w:rsidRPr="00626472">
        <w:rPr>
          <w:rFonts w:ascii="Arial" w:eastAsia="Arial" w:hAnsi="Arial" w:cs="Arial"/>
          <w:bCs/>
          <w:sz w:val="24"/>
          <w:szCs w:val="24"/>
        </w:rPr>
        <w:t>su</w:t>
      </w:r>
      <w:r w:rsidRPr="00626472">
        <w:rPr>
          <w:rFonts w:ascii="Arial" w:eastAsia="Arial" w:hAnsi="Arial" w:cs="Arial"/>
          <w:bCs/>
          <w:sz w:val="24"/>
          <w:szCs w:val="24"/>
        </w:rPr>
        <w:t xml:space="preserve"> participación </w:t>
      </w:r>
      <w:r w:rsidR="00776012" w:rsidRPr="00626472">
        <w:rPr>
          <w:rFonts w:ascii="Arial" w:eastAsia="Arial" w:hAnsi="Arial" w:cs="Arial"/>
          <w:bCs/>
          <w:sz w:val="24"/>
          <w:szCs w:val="24"/>
        </w:rPr>
        <w:t xml:space="preserve">porcentual en los ingresos </w:t>
      </w:r>
      <w:r w:rsidRPr="00626472">
        <w:rPr>
          <w:rFonts w:ascii="Arial" w:eastAsia="Arial" w:hAnsi="Arial" w:cs="Arial"/>
          <w:bCs/>
          <w:sz w:val="24"/>
          <w:szCs w:val="24"/>
        </w:rPr>
        <w:t xml:space="preserve">que </w:t>
      </w:r>
      <w:r w:rsidR="00776012" w:rsidRPr="00626472">
        <w:rPr>
          <w:rFonts w:ascii="Arial" w:eastAsia="Arial" w:hAnsi="Arial" w:cs="Arial"/>
          <w:bCs/>
          <w:sz w:val="24"/>
          <w:szCs w:val="24"/>
        </w:rPr>
        <w:t xml:space="preserve">se obtengan de la explotación </w:t>
      </w:r>
      <w:r w:rsidR="001C09A6" w:rsidRPr="00626472">
        <w:rPr>
          <w:rFonts w:ascii="Arial" w:eastAsia="Arial" w:hAnsi="Arial" w:cs="Arial"/>
          <w:bCs/>
          <w:sz w:val="24"/>
          <w:szCs w:val="24"/>
        </w:rPr>
        <w:t>comercial</w:t>
      </w:r>
      <w:r w:rsidR="00776012" w:rsidRPr="00626472">
        <w:rPr>
          <w:rFonts w:ascii="Arial" w:eastAsia="Arial" w:hAnsi="Arial" w:cs="Arial"/>
          <w:bCs/>
          <w:sz w:val="24"/>
          <w:szCs w:val="24"/>
        </w:rPr>
        <w:t>.</w:t>
      </w:r>
    </w:p>
    <w:p w14:paraId="0000001D" w14:textId="77777777" w:rsidR="00EE0633" w:rsidRPr="00626472" w:rsidRDefault="00EE0633">
      <w:pPr>
        <w:spacing w:after="0" w:line="360" w:lineRule="auto"/>
        <w:jc w:val="both"/>
        <w:rPr>
          <w:rFonts w:ascii="Arial" w:eastAsia="Arial" w:hAnsi="Arial" w:cs="Arial"/>
          <w:bCs/>
          <w:sz w:val="24"/>
          <w:szCs w:val="24"/>
        </w:rPr>
      </w:pPr>
    </w:p>
    <w:p w14:paraId="00000028" w14:textId="1412786F" w:rsidR="00EE0633" w:rsidRPr="00626472" w:rsidRDefault="007508C2">
      <w:pPr>
        <w:spacing w:after="0" w:line="360" w:lineRule="auto"/>
        <w:jc w:val="both"/>
        <w:rPr>
          <w:rFonts w:ascii="Arial" w:eastAsia="Arial" w:hAnsi="Arial" w:cs="Arial"/>
          <w:b/>
          <w:sz w:val="24"/>
          <w:szCs w:val="24"/>
        </w:rPr>
      </w:pPr>
      <w:r w:rsidRPr="00626472">
        <w:rPr>
          <w:rFonts w:ascii="Arial" w:eastAsia="Arial" w:hAnsi="Arial" w:cs="Arial"/>
          <w:bCs/>
          <w:sz w:val="24"/>
          <w:szCs w:val="24"/>
        </w:rPr>
        <w:t xml:space="preserve">Por consiguiente, </w:t>
      </w:r>
      <w:r w:rsidR="00776012" w:rsidRPr="00626472">
        <w:rPr>
          <w:rFonts w:ascii="Arial" w:eastAsia="Arial" w:hAnsi="Arial" w:cs="Arial"/>
          <w:bCs/>
          <w:sz w:val="24"/>
          <w:szCs w:val="24"/>
        </w:rPr>
        <w:t xml:space="preserve">habiéndose concluido la realización de la película y </w:t>
      </w:r>
      <w:r w:rsidR="00D81937" w:rsidRPr="00626472">
        <w:rPr>
          <w:rFonts w:ascii="Arial" w:eastAsia="Arial" w:hAnsi="Arial" w:cs="Arial"/>
          <w:bCs/>
          <w:sz w:val="24"/>
          <w:szCs w:val="24"/>
        </w:rPr>
        <w:t xml:space="preserve">habiendo comenzado </w:t>
      </w:r>
      <w:r w:rsidR="00776012" w:rsidRPr="00626472">
        <w:rPr>
          <w:rFonts w:ascii="Arial" w:eastAsia="Arial" w:hAnsi="Arial" w:cs="Arial"/>
          <w:bCs/>
          <w:sz w:val="24"/>
          <w:szCs w:val="24"/>
        </w:rPr>
        <w:t xml:space="preserve">su exhibición con el consecuente ingreso de fondos por su explotación comercial, </w:t>
      </w:r>
      <w:r w:rsidRPr="00626472">
        <w:rPr>
          <w:rFonts w:ascii="Arial" w:eastAsia="Arial" w:hAnsi="Arial" w:cs="Arial"/>
          <w:bCs/>
          <w:sz w:val="24"/>
          <w:szCs w:val="24"/>
        </w:rPr>
        <w:t xml:space="preserve">las partes </w:t>
      </w:r>
      <w:r w:rsidRPr="00626472">
        <w:rPr>
          <w:rFonts w:ascii="Arial" w:eastAsia="Arial" w:hAnsi="Arial" w:cs="Arial"/>
          <w:b/>
          <w:sz w:val="24"/>
          <w:szCs w:val="24"/>
        </w:rPr>
        <w:t>ACUERDAN:</w:t>
      </w:r>
    </w:p>
    <w:p w14:paraId="00000029" w14:textId="77777777" w:rsidR="00EE0633" w:rsidRPr="00626472" w:rsidRDefault="00EE0633">
      <w:pPr>
        <w:spacing w:after="0" w:line="360" w:lineRule="auto"/>
        <w:jc w:val="both"/>
        <w:rPr>
          <w:rFonts w:ascii="Arial" w:eastAsia="Arial" w:hAnsi="Arial" w:cs="Arial"/>
          <w:b/>
          <w:sz w:val="24"/>
          <w:szCs w:val="24"/>
        </w:rPr>
      </w:pPr>
    </w:p>
    <w:p w14:paraId="1E176A9C" w14:textId="7E2A99E0" w:rsidR="00CD4BB5" w:rsidRPr="00626472" w:rsidRDefault="007508C2" w:rsidP="00776012">
      <w:pPr>
        <w:spacing w:line="360" w:lineRule="auto"/>
        <w:jc w:val="both"/>
        <w:rPr>
          <w:rFonts w:ascii="Arial" w:eastAsia="Arial" w:hAnsi="Arial" w:cs="Arial"/>
          <w:bCs/>
          <w:sz w:val="24"/>
          <w:szCs w:val="24"/>
        </w:rPr>
      </w:pPr>
      <w:r w:rsidRPr="00626472">
        <w:rPr>
          <w:rFonts w:ascii="Arial" w:eastAsia="Arial" w:hAnsi="Arial" w:cs="Arial"/>
          <w:b/>
          <w:sz w:val="24"/>
          <w:szCs w:val="24"/>
        </w:rPr>
        <w:t xml:space="preserve">CLÁUSULA PRIMERA. </w:t>
      </w:r>
      <w:r w:rsidR="00776012" w:rsidRPr="00626472">
        <w:rPr>
          <w:rFonts w:ascii="Arial" w:eastAsia="Arial" w:hAnsi="Arial" w:cs="Arial"/>
          <w:b/>
          <w:sz w:val="24"/>
          <w:szCs w:val="24"/>
        </w:rPr>
        <w:t>PORCENTAJES RECONOCIDOS A UNSAM:</w:t>
      </w:r>
      <w:r w:rsidR="00776012" w:rsidRPr="00626472">
        <w:rPr>
          <w:rFonts w:ascii="Arial" w:eastAsia="Arial" w:hAnsi="Arial" w:cs="Arial"/>
          <w:bCs/>
          <w:sz w:val="24"/>
          <w:szCs w:val="24"/>
        </w:rPr>
        <w:t xml:space="preserve"> </w:t>
      </w:r>
      <w:r w:rsidR="00DD4660" w:rsidRPr="00626472">
        <w:rPr>
          <w:rFonts w:ascii="Arial" w:eastAsia="Arial" w:hAnsi="Arial" w:cs="Arial"/>
          <w:bCs/>
          <w:sz w:val="24"/>
          <w:szCs w:val="24"/>
        </w:rPr>
        <w:t xml:space="preserve">En </w:t>
      </w:r>
      <w:r w:rsidR="0002684F" w:rsidRPr="00626472">
        <w:rPr>
          <w:rFonts w:ascii="Arial" w:eastAsia="Arial" w:hAnsi="Arial" w:cs="Arial"/>
          <w:bCs/>
          <w:sz w:val="24"/>
          <w:szCs w:val="24"/>
        </w:rPr>
        <w:t>razón</w:t>
      </w:r>
      <w:r w:rsidR="00DD4660" w:rsidRPr="00626472">
        <w:rPr>
          <w:rFonts w:ascii="Arial" w:eastAsia="Arial" w:hAnsi="Arial" w:cs="Arial"/>
          <w:bCs/>
          <w:sz w:val="24"/>
          <w:szCs w:val="24"/>
        </w:rPr>
        <w:t xml:space="preserve"> de</w:t>
      </w:r>
      <w:r w:rsidR="0002684F" w:rsidRPr="00626472">
        <w:rPr>
          <w:rFonts w:ascii="Arial" w:eastAsia="Arial" w:hAnsi="Arial" w:cs="Arial"/>
          <w:bCs/>
          <w:sz w:val="24"/>
          <w:szCs w:val="24"/>
        </w:rPr>
        <w:t xml:space="preserve"> </w:t>
      </w:r>
      <w:r w:rsidR="00DD4660" w:rsidRPr="00626472">
        <w:rPr>
          <w:rFonts w:ascii="Arial" w:eastAsia="Arial" w:hAnsi="Arial" w:cs="Arial"/>
          <w:bCs/>
          <w:sz w:val="24"/>
          <w:szCs w:val="24"/>
        </w:rPr>
        <w:t>l</w:t>
      </w:r>
      <w:r w:rsidR="0002684F" w:rsidRPr="00626472">
        <w:rPr>
          <w:rFonts w:ascii="Arial" w:eastAsia="Arial" w:hAnsi="Arial" w:cs="Arial"/>
          <w:bCs/>
          <w:sz w:val="24"/>
          <w:szCs w:val="24"/>
        </w:rPr>
        <w:t>a</w:t>
      </w:r>
      <w:r w:rsidR="00DD4660" w:rsidRPr="00626472">
        <w:rPr>
          <w:rFonts w:ascii="Arial" w:eastAsia="Arial" w:hAnsi="Arial" w:cs="Arial"/>
          <w:bCs/>
          <w:sz w:val="24"/>
          <w:szCs w:val="24"/>
        </w:rPr>
        <w:t xml:space="preserve"> d</w:t>
      </w:r>
      <w:r w:rsidR="0002684F" w:rsidRPr="00626472">
        <w:rPr>
          <w:rFonts w:ascii="Arial" w:eastAsia="Arial" w:hAnsi="Arial" w:cs="Arial"/>
          <w:bCs/>
          <w:sz w:val="24"/>
          <w:szCs w:val="24"/>
        </w:rPr>
        <w:t xml:space="preserve">isminución </w:t>
      </w:r>
      <w:r w:rsidR="00DD4660" w:rsidRPr="00626472">
        <w:rPr>
          <w:rFonts w:ascii="Arial" w:eastAsia="Arial" w:hAnsi="Arial" w:cs="Arial"/>
          <w:bCs/>
          <w:sz w:val="24"/>
          <w:szCs w:val="24"/>
        </w:rPr>
        <w:t>parcial por causas de fuer</w:t>
      </w:r>
      <w:r w:rsidR="00C201B3" w:rsidRPr="00626472">
        <w:rPr>
          <w:rFonts w:ascii="Arial" w:eastAsia="Arial" w:hAnsi="Arial" w:cs="Arial"/>
          <w:bCs/>
          <w:sz w:val="24"/>
          <w:szCs w:val="24"/>
        </w:rPr>
        <w:t>z</w:t>
      </w:r>
      <w:r w:rsidR="00DD4660" w:rsidRPr="00626472">
        <w:rPr>
          <w:rFonts w:ascii="Arial" w:eastAsia="Arial" w:hAnsi="Arial" w:cs="Arial"/>
          <w:bCs/>
          <w:sz w:val="24"/>
          <w:szCs w:val="24"/>
        </w:rPr>
        <w:t xml:space="preserve">a mayor en los aportes comprometidos originalmente por la UNSAM, la </w:t>
      </w:r>
      <w:r w:rsidR="0002684F" w:rsidRPr="00626472">
        <w:rPr>
          <w:rFonts w:ascii="Arial" w:eastAsia="Arial" w:hAnsi="Arial" w:cs="Arial"/>
          <w:bCs/>
          <w:sz w:val="24"/>
          <w:szCs w:val="24"/>
        </w:rPr>
        <w:t xml:space="preserve">contraprestación a su favor contemplada en la cláusula decimosegunda del contrato original se establece en </w:t>
      </w:r>
      <w:r w:rsidR="00776012" w:rsidRPr="00626472">
        <w:rPr>
          <w:rFonts w:ascii="Arial" w:eastAsia="Arial" w:hAnsi="Arial" w:cs="Arial"/>
          <w:bCs/>
          <w:sz w:val="24"/>
          <w:szCs w:val="24"/>
        </w:rPr>
        <w:t xml:space="preserve">el dieciocho por ciento (18%) de los ingresos netos </w:t>
      </w:r>
      <w:r w:rsidR="0002684F" w:rsidRPr="00626472">
        <w:rPr>
          <w:rFonts w:ascii="Arial" w:eastAsia="Arial" w:hAnsi="Arial" w:cs="Arial"/>
          <w:bCs/>
          <w:sz w:val="24"/>
          <w:szCs w:val="24"/>
        </w:rPr>
        <w:t>-según definiciones de los contratos de explotación respectivos- de todos los fondos que perciba</w:t>
      </w:r>
      <w:r w:rsidR="00C201B3" w:rsidRPr="00626472">
        <w:rPr>
          <w:rFonts w:ascii="Arial" w:eastAsia="Arial" w:hAnsi="Arial" w:cs="Arial"/>
          <w:bCs/>
          <w:sz w:val="24"/>
          <w:szCs w:val="24"/>
        </w:rPr>
        <w:t xml:space="preserve"> el </w:t>
      </w:r>
      <w:proofErr w:type="spellStart"/>
      <w:r w:rsidR="00C201B3" w:rsidRPr="00626472">
        <w:rPr>
          <w:rFonts w:ascii="Arial" w:eastAsia="Arial" w:hAnsi="Arial" w:cs="Arial"/>
          <w:bCs/>
          <w:sz w:val="24"/>
          <w:szCs w:val="24"/>
        </w:rPr>
        <w:t>co-productor</w:t>
      </w:r>
      <w:proofErr w:type="spellEnd"/>
      <w:r w:rsidR="00C201B3" w:rsidRPr="00626472">
        <w:rPr>
          <w:rFonts w:ascii="Arial" w:eastAsia="Arial" w:hAnsi="Arial" w:cs="Arial"/>
          <w:bCs/>
          <w:sz w:val="24"/>
          <w:szCs w:val="24"/>
        </w:rPr>
        <w:t xml:space="preserve"> Argentino, representado por GG y su compañía GF Films SRL, quienes son propietarios del 50% de los beneficios comerciales netos obtenidos por la película.</w:t>
      </w:r>
      <w:r w:rsidR="0002684F" w:rsidRPr="00626472">
        <w:rPr>
          <w:rFonts w:ascii="Arial" w:eastAsia="Arial" w:hAnsi="Arial" w:cs="Arial"/>
          <w:bCs/>
          <w:sz w:val="24"/>
          <w:szCs w:val="24"/>
        </w:rPr>
        <w:t xml:space="preserve"> </w:t>
      </w:r>
    </w:p>
    <w:p w14:paraId="0000002B" w14:textId="2EB5F4CE" w:rsidR="00EE0633" w:rsidRPr="00626472" w:rsidRDefault="007508C2">
      <w:pPr>
        <w:spacing w:line="360" w:lineRule="auto"/>
        <w:jc w:val="both"/>
        <w:rPr>
          <w:rFonts w:ascii="Arial" w:eastAsia="Arial" w:hAnsi="Arial" w:cs="Arial"/>
          <w:bCs/>
          <w:sz w:val="24"/>
          <w:szCs w:val="24"/>
        </w:rPr>
      </w:pPr>
      <w:r w:rsidRPr="00626472">
        <w:rPr>
          <w:rFonts w:ascii="Arial" w:eastAsia="Arial" w:hAnsi="Arial" w:cs="Arial"/>
          <w:b/>
          <w:sz w:val="24"/>
          <w:szCs w:val="24"/>
        </w:rPr>
        <w:t xml:space="preserve">CLÁUSULA SEGUNDA. </w:t>
      </w:r>
      <w:r w:rsidR="00CD4BB5" w:rsidRPr="00626472">
        <w:rPr>
          <w:rFonts w:ascii="Arial" w:eastAsia="Arial" w:hAnsi="Arial" w:cs="Arial"/>
          <w:b/>
          <w:sz w:val="24"/>
          <w:szCs w:val="24"/>
        </w:rPr>
        <w:t>ADECUACI</w:t>
      </w:r>
      <w:r w:rsidR="00D81937" w:rsidRPr="00626472">
        <w:rPr>
          <w:rFonts w:ascii="Arial" w:eastAsia="Arial" w:hAnsi="Arial" w:cs="Arial"/>
          <w:b/>
          <w:sz w:val="24"/>
          <w:szCs w:val="24"/>
        </w:rPr>
        <w:t>Ó</w:t>
      </w:r>
      <w:r w:rsidR="00CD4BB5" w:rsidRPr="00626472">
        <w:rPr>
          <w:rFonts w:ascii="Arial" w:eastAsia="Arial" w:hAnsi="Arial" w:cs="Arial"/>
          <w:b/>
          <w:sz w:val="24"/>
          <w:szCs w:val="24"/>
        </w:rPr>
        <w:t xml:space="preserve">N DE LAS MENCIONES EN LOS </w:t>
      </w:r>
      <w:r w:rsidRPr="00626472">
        <w:rPr>
          <w:rFonts w:ascii="Arial" w:eastAsia="Arial" w:hAnsi="Arial" w:cs="Arial"/>
          <w:b/>
          <w:sz w:val="24"/>
          <w:szCs w:val="24"/>
        </w:rPr>
        <w:t xml:space="preserve">CRÉDITOS. </w:t>
      </w:r>
      <w:r w:rsidR="00CD4BB5" w:rsidRPr="00626472">
        <w:rPr>
          <w:rFonts w:ascii="Arial" w:eastAsia="Arial" w:hAnsi="Arial" w:cs="Arial"/>
          <w:b/>
          <w:sz w:val="24"/>
          <w:szCs w:val="24"/>
        </w:rPr>
        <w:t>DE PRODUCCION</w:t>
      </w:r>
      <w:r w:rsidRPr="00626472">
        <w:rPr>
          <w:rFonts w:ascii="Arial" w:eastAsia="Arial" w:hAnsi="Arial" w:cs="Arial"/>
          <w:b/>
          <w:sz w:val="24"/>
          <w:szCs w:val="24"/>
        </w:rPr>
        <w:t xml:space="preserve">: </w:t>
      </w:r>
      <w:r w:rsidRPr="00626472">
        <w:rPr>
          <w:rFonts w:ascii="Arial" w:eastAsia="Arial" w:hAnsi="Arial" w:cs="Arial"/>
          <w:bCs/>
          <w:sz w:val="24"/>
          <w:szCs w:val="24"/>
        </w:rPr>
        <w:t>La UNSAM no aparecerá en los créditos finales ni iniciales de la película, ni en la gráfica promocional, según estaba previsto en la cláusula decimoprimera del convenio rescindido</w:t>
      </w:r>
      <w:r w:rsidR="00CD4BB5" w:rsidRPr="00626472">
        <w:rPr>
          <w:rFonts w:ascii="Arial" w:eastAsia="Arial" w:hAnsi="Arial" w:cs="Arial"/>
          <w:bCs/>
          <w:sz w:val="24"/>
          <w:szCs w:val="24"/>
        </w:rPr>
        <w:t xml:space="preserve">, pero será obligatorio </w:t>
      </w:r>
      <w:r w:rsidRPr="00626472">
        <w:rPr>
          <w:rFonts w:ascii="Arial" w:eastAsia="Arial" w:hAnsi="Arial" w:cs="Arial"/>
          <w:bCs/>
          <w:sz w:val="24"/>
          <w:szCs w:val="24"/>
        </w:rPr>
        <w:t xml:space="preserve">a mencionar a la UNSAM en los agradecimientos de la película.  </w:t>
      </w:r>
    </w:p>
    <w:p w14:paraId="0000002D" w14:textId="4CBECDD5" w:rsidR="00EE0633" w:rsidRPr="00626472" w:rsidRDefault="007508C2" w:rsidP="00192C45">
      <w:pPr>
        <w:spacing w:line="360" w:lineRule="auto"/>
        <w:jc w:val="both"/>
        <w:rPr>
          <w:rFonts w:ascii="Arial" w:eastAsia="Arial" w:hAnsi="Arial" w:cs="Arial"/>
          <w:bCs/>
          <w:sz w:val="24"/>
          <w:szCs w:val="24"/>
        </w:rPr>
      </w:pPr>
      <w:r w:rsidRPr="00626472">
        <w:rPr>
          <w:rFonts w:ascii="Arial" w:eastAsia="Arial" w:hAnsi="Arial" w:cs="Arial"/>
          <w:b/>
          <w:sz w:val="24"/>
          <w:szCs w:val="24"/>
        </w:rPr>
        <w:t>CLÁUSULA TERCERA.</w:t>
      </w:r>
      <w:r w:rsidRPr="00626472">
        <w:rPr>
          <w:rFonts w:ascii="Arial" w:eastAsia="Arial" w:hAnsi="Arial" w:cs="Arial"/>
          <w:bCs/>
          <w:sz w:val="24"/>
          <w:szCs w:val="24"/>
        </w:rPr>
        <w:t xml:space="preserve"> </w:t>
      </w:r>
      <w:r w:rsidR="00D81937" w:rsidRPr="00626472">
        <w:rPr>
          <w:rFonts w:ascii="Arial" w:eastAsia="Arial" w:hAnsi="Arial" w:cs="Arial"/>
          <w:b/>
          <w:sz w:val="24"/>
          <w:szCs w:val="24"/>
        </w:rPr>
        <w:t>REGALÍAS POR OTRAS LICENCIAS</w:t>
      </w:r>
      <w:r w:rsidR="00D81937" w:rsidRPr="00626472">
        <w:rPr>
          <w:rFonts w:ascii="Arial" w:eastAsia="Arial" w:hAnsi="Arial" w:cs="Arial"/>
          <w:bCs/>
          <w:sz w:val="24"/>
          <w:szCs w:val="24"/>
        </w:rPr>
        <w:t xml:space="preserve">. </w:t>
      </w:r>
      <w:r w:rsidR="00192C45" w:rsidRPr="00626472">
        <w:rPr>
          <w:rFonts w:ascii="Arial" w:eastAsia="Arial" w:hAnsi="Arial" w:cs="Arial"/>
          <w:bCs/>
          <w:sz w:val="24"/>
          <w:szCs w:val="24"/>
        </w:rPr>
        <w:t xml:space="preserve">La UNSAM tendrá derecho al mismo porcentaje de participación en los ingresos generados por la licencia de </w:t>
      </w:r>
      <w:proofErr w:type="spellStart"/>
      <w:r w:rsidR="00192C45" w:rsidRPr="00626472">
        <w:rPr>
          <w:rFonts w:ascii="Arial" w:eastAsia="Arial" w:hAnsi="Arial" w:cs="Arial"/>
          <w:bCs/>
          <w:sz w:val="24"/>
          <w:szCs w:val="24"/>
        </w:rPr>
        <w:t>merchandising</w:t>
      </w:r>
      <w:proofErr w:type="spellEnd"/>
      <w:r w:rsidR="00192C45" w:rsidRPr="00626472">
        <w:rPr>
          <w:rFonts w:ascii="Arial" w:eastAsia="Arial" w:hAnsi="Arial" w:cs="Arial"/>
          <w:bCs/>
          <w:sz w:val="24"/>
          <w:szCs w:val="24"/>
        </w:rPr>
        <w:t xml:space="preserve">, videos juegos o cualquier producto derivado </w:t>
      </w:r>
      <w:r w:rsidR="00F25BD8" w:rsidRPr="00626472">
        <w:rPr>
          <w:rFonts w:ascii="Arial" w:eastAsia="Arial" w:hAnsi="Arial" w:cs="Arial"/>
          <w:bCs/>
          <w:sz w:val="24"/>
          <w:szCs w:val="24"/>
        </w:rPr>
        <w:t xml:space="preserve">o relacionado con </w:t>
      </w:r>
      <w:r w:rsidR="00192C45" w:rsidRPr="00626472">
        <w:rPr>
          <w:rFonts w:ascii="Arial" w:eastAsia="Arial" w:hAnsi="Arial" w:cs="Arial"/>
          <w:bCs/>
          <w:sz w:val="24"/>
          <w:szCs w:val="24"/>
        </w:rPr>
        <w:t>la película</w:t>
      </w:r>
      <w:r w:rsidR="00F25BD8" w:rsidRPr="00626472">
        <w:rPr>
          <w:rFonts w:ascii="Arial" w:eastAsia="Arial" w:hAnsi="Arial" w:cs="Arial"/>
          <w:bCs/>
          <w:sz w:val="24"/>
          <w:szCs w:val="24"/>
        </w:rPr>
        <w:t xml:space="preserve"> realizada</w:t>
      </w:r>
      <w:r w:rsidR="00EB2EDE" w:rsidRPr="00626472">
        <w:rPr>
          <w:rFonts w:ascii="Arial" w:eastAsia="Arial" w:hAnsi="Arial" w:cs="Arial"/>
          <w:bCs/>
          <w:sz w:val="24"/>
          <w:szCs w:val="24"/>
        </w:rPr>
        <w:t xml:space="preserve">. </w:t>
      </w:r>
      <w:r w:rsidR="00853B11" w:rsidRPr="00626472">
        <w:rPr>
          <w:rFonts w:ascii="Arial" w:eastAsia="Arial" w:hAnsi="Arial" w:cs="Arial"/>
          <w:bCs/>
          <w:sz w:val="24"/>
          <w:szCs w:val="24"/>
        </w:rPr>
        <w:t>El Director notificará a la UNSAM en caso de que se inicie el desarrollo de secuelas, pre-cuelas y/o nuevos productos audiovisuales derivados de la película original, con posibilidad de sumar inversiones a esa</w:t>
      </w:r>
      <w:r w:rsidR="000744C3" w:rsidRPr="00626472">
        <w:rPr>
          <w:rFonts w:ascii="Arial" w:eastAsia="Arial" w:hAnsi="Arial" w:cs="Arial"/>
          <w:bCs/>
          <w:sz w:val="24"/>
          <w:szCs w:val="24"/>
        </w:rPr>
        <w:t xml:space="preserve">s </w:t>
      </w:r>
      <w:r w:rsidR="00853B11" w:rsidRPr="00626472">
        <w:rPr>
          <w:rFonts w:ascii="Arial" w:eastAsia="Arial" w:hAnsi="Arial" w:cs="Arial"/>
          <w:bCs/>
          <w:sz w:val="24"/>
          <w:szCs w:val="24"/>
        </w:rPr>
        <w:t>nuevas producciones, adecuándose en un acuerdo en particular la participación de la UNSAM en los proyectos</w:t>
      </w:r>
      <w:r w:rsidR="00192C45" w:rsidRPr="00626472">
        <w:rPr>
          <w:rFonts w:ascii="Arial" w:eastAsia="Arial" w:hAnsi="Arial" w:cs="Arial"/>
          <w:bCs/>
          <w:sz w:val="24"/>
          <w:szCs w:val="24"/>
        </w:rPr>
        <w:t xml:space="preserve"> </w:t>
      </w:r>
      <w:r w:rsidR="00853B11" w:rsidRPr="00626472">
        <w:rPr>
          <w:rFonts w:ascii="Arial" w:eastAsia="Arial" w:hAnsi="Arial" w:cs="Arial"/>
          <w:bCs/>
          <w:sz w:val="24"/>
          <w:szCs w:val="24"/>
        </w:rPr>
        <w:t>y el porcentaje en los ingresos que se deriven de la comercialización de las nuevas obras.</w:t>
      </w:r>
    </w:p>
    <w:p w14:paraId="00000031" w14:textId="1CB8D88B" w:rsidR="00EE0633" w:rsidRPr="00626472" w:rsidRDefault="007508C2">
      <w:pPr>
        <w:spacing w:line="360" w:lineRule="auto"/>
        <w:jc w:val="both"/>
        <w:rPr>
          <w:rFonts w:ascii="Arial" w:eastAsia="Arial" w:hAnsi="Arial" w:cs="Arial"/>
          <w:bCs/>
          <w:sz w:val="24"/>
          <w:szCs w:val="24"/>
        </w:rPr>
      </w:pPr>
      <w:r w:rsidRPr="00626472">
        <w:rPr>
          <w:rFonts w:ascii="Arial" w:eastAsia="Arial" w:hAnsi="Arial" w:cs="Arial"/>
          <w:b/>
          <w:sz w:val="24"/>
          <w:szCs w:val="24"/>
        </w:rPr>
        <w:lastRenderedPageBreak/>
        <w:t>CLÁUSULA CUARTA. RENDICIONES</w:t>
      </w:r>
      <w:r w:rsidR="00D81937" w:rsidRPr="00626472">
        <w:rPr>
          <w:rFonts w:ascii="Arial" w:eastAsia="Arial" w:hAnsi="Arial" w:cs="Arial"/>
          <w:b/>
          <w:sz w:val="24"/>
          <w:szCs w:val="24"/>
        </w:rPr>
        <w:t>.</w:t>
      </w:r>
      <w:r w:rsidRPr="00626472">
        <w:rPr>
          <w:rFonts w:ascii="Arial" w:eastAsia="Arial" w:hAnsi="Arial" w:cs="Arial"/>
          <w:bCs/>
          <w:sz w:val="24"/>
          <w:szCs w:val="24"/>
        </w:rPr>
        <w:t xml:space="preserve"> GG se compromete a reportar a la UNSAM las rendiciones efectuadas cuatrimestralmente por el agente de ventas internacional, otorgando acceso a las plantillas o documentos de rendimiento originales. </w:t>
      </w:r>
    </w:p>
    <w:p w14:paraId="00000032" w14:textId="7778BB19" w:rsidR="00EE0633" w:rsidRPr="00626472" w:rsidRDefault="007508C2">
      <w:pPr>
        <w:spacing w:line="360" w:lineRule="auto"/>
        <w:jc w:val="both"/>
        <w:rPr>
          <w:rFonts w:ascii="Arial" w:eastAsia="Arial" w:hAnsi="Arial" w:cs="Arial"/>
          <w:bCs/>
          <w:sz w:val="24"/>
          <w:szCs w:val="24"/>
        </w:rPr>
      </w:pPr>
      <w:r w:rsidRPr="00626472">
        <w:rPr>
          <w:rFonts w:ascii="Arial" w:eastAsia="Arial" w:hAnsi="Arial" w:cs="Arial"/>
          <w:b/>
          <w:sz w:val="24"/>
          <w:szCs w:val="24"/>
        </w:rPr>
        <w:t xml:space="preserve">CLÁUSULA </w:t>
      </w:r>
      <w:r w:rsidR="00F25BD8" w:rsidRPr="00626472">
        <w:rPr>
          <w:rFonts w:ascii="Arial" w:eastAsia="Arial" w:hAnsi="Arial" w:cs="Arial"/>
          <w:b/>
          <w:sz w:val="24"/>
          <w:szCs w:val="24"/>
        </w:rPr>
        <w:t>QUINTA</w:t>
      </w:r>
      <w:r w:rsidRPr="00626472">
        <w:rPr>
          <w:rFonts w:ascii="Arial" w:eastAsia="Arial" w:hAnsi="Arial" w:cs="Arial"/>
          <w:b/>
          <w:sz w:val="24"/>
          <w:szCs w:val="24"/>
        </w:rPr>
        <w:t xml:space="preserve">. </w:t>
      </w:r>
      <w:r w:rsidR="00F25BD8" w:rsidRPr="00626472">
        <w:rPr>
          <w:rFonts w:ascii="Arial" w:eastAsia="Arial" w:hAnsi="Arial" w:cs="Arial"/>
          <w:b/>
          <w:sz w:val="24"/>
          <w:szCs w:val="24"/>
        </w:rPr>
        <w:t>LIQUIDACION Y PAGO DE LAS CONTRAPRESTACIONES</w:t>
      </w:r>
      <w:r w:rsidRPr="00626472">
        <w:rPr>
          <w:rFonts w:ascii="Arial" w:eastAsia="Arial" w:hAnsi="Arial" w:cs="Arial"/>
          <w:b/>
          <w:sz w:val="24"/>
          <w:szCs w:val="24"/>
        </w:rPr>
        <w:t>:</w:t>
      </w:r>
      <w:r w:rsidRPr="00626472">
        <w:rPr>
          <w:rFonts w:ascii="Arial" w:eastAsia="Arial" w:hAnsi="Arial" w:cs="Arial"/>
          <w:bCs/>
          <w:sz w:val="24"/>
          <w:szCs w:val="24"/>
        </w:rPr>
        <w:t xml:space="preserve">  GG liquidará cuatrimestralmente a partir de la fecha en la que se registre el primer ingreso que devenga la explotación comercial, y entregará a la UNSAM la liquidación correspondiente junto con el informe de rendición cuatrimestral previsto en la cláusula anterior. </w:t>
      </w:r>
    </w:p>
    <w:p w14:paraId="00000033" w14:textId="77777777" w:rsidR="00EE0633" w:rsidRPr="00626472" w:rsidRDefault="007508C2">
      <w:pPr>
        <w:spacing w:line="360" w:lineRule="auto"/>
        <w:jc w:val="both"/>
        <w:rPr>
          <w:rFonts w:ascii="Arial" w:eastAsia="Arial" w:hAnsi="Arial" w:cs="Arial"/>
          <w:bCs/>
          <w:sz w:val="24"/>
          <w:szCs w:val="24"/>
        </w:rPr>
      </w:pPr>
      <w:r w:rsidRPr="00626472">
        <w:rPr>
          <w:rFonts w:ascii="Arial" w:eastAsia="Arial" w:hAnsi="Arial" w:cs="Arial"/>
          <w:bCs/>
          <w:sz w:val="24"/>
          <w:szCs w:val="24"/>
        </w:rPr>
        <w:t>GG se obliga a notificar de manera fehaciente a la UNSAM sobre el inicio de la percepción de ingresos, a los fines de comenzar a contabilizar los plazos para efectuar las liquidaciones y pagos del porcentaje acordado.</w:t>
      </w:r>
    </w:p>
    <w:p w14:paraId="00000034" w14:textId="41972E9E" w:rsidR="00EE0633" w:rsidRPr="00626472" w:rsidRDefault="007508C2">
      <w:pPr>
        <w:spacing w:line="360" w:lineRule="auto"/>
        <w:jc w:val="both"/>
        <w:rPr>
          <w:rFonts w:ascii="Arial" w:eastAsia="Arial" w:hAnsi="Arial" w:cs="Arial"/>
          <w:bCs/>
          <w:sz w:val="24"/>
          <w:szCs w:val="24"/>
        </w:rPr>
      </w:pPr>
      <w:r w:rsidRPr="00626472">
        <w:rPr>
          <w:rFonts w:ascii="Arial" w:eastAsia="Arial" w:hAnsi="Arial" w:cs="Arial"/>
          <w:bCs/>
          <w:sz w:val="24"/>
          <w:szCs w:val="24"/>
        </w:rPr>
        <w:t xml:space="preserve">Los pagos </w:t>
      </w:r>
      <w:r w:rsidR="0026043B" w:rsidRPr="00626472">
        <w:rPr>
          <w:rFonts w:ascii="Arial" w:eastAsia="Arial" w:hAnsi="Arial" w:cs="Arial"/>
          <w:bCs/>
          <w:sz w:val="24"/>
          <w:szCs w:val="24"/>
        </w:rPr>
        <w:t xml:space="preserve">deberán </w:t>
      </w:r>
      <w:r w:rsidRPr="00626472">
        <w:rPr>
          <w:rFonts w:ascii="Arial" w:eastAsia="Arial" w:hAnsi="Arial" w:cs="Arial"/>
          <w:bCs/>
          <w:sz w:val="24"/>
          <w:szCs w:val="24"/>
        </w:rPr>
        <w:t xml:space="preserve">ser efectuados </w:t>
      </w:r>
      <w:r w:rsidR="0026043B" w:rsidRPr="00626472">
        <w:rPr>
          <w:rFonts w:ascii="Arial" w:eastAsia="Arial" w:hAnsi="Arial" w:cs="Arial"/>
          <w:bCs/>
          <w:sz w:val="24"/>
          <w:szCs w:val="24"/>
        </w:rPr>
        <w:t xml:space="preserve">en la misma moneda en que hayan sido abonados a GG, </w:t>
      </w:r>
      <w:r w:rsidRPr="00626472">
        <w:rPr>
          <w:rFonts w:ascii="Arial" w:eastAsia="Arial" w:hAnsi="Arial" w:cs="Arial"/>
          <w:bCs/>
          <w:sz w:val="24"/>
          <w:szCs w:val="24"/>
        </w:rPr>
        <w:t xml:space="preserve">dentro de los </w:t>
      </w:r>
      <w:r w:rsidR="00C201B3" w:rsidRPr="00626472">
        <w:rPr>
          <w:rFonts w:ascii="Arial" w:eastAsia="Arial" w:hAnsi="Arial" w:cs="Arial"/>
          <w:bCs/>
          <w:sz w:val="24"/>
          <w:szCs w:val="24"/>
        </w:rPr>
        <w:t>veinti</w:t>
      </w:r>
      <w:r w:rsidR="0026043B" w:rsidRPr="00626472">
        <w:rPr>
          <w:rFonts w:ascii="Arial" w:eastAsia="Arial" w:hAnsi="Arial" w:cs="Arial"/>
          <w:bCs/>
          <w:sz w:val="24"/>
          <w:szCs w:val="24"/>
        </w:rPr>
        <w:t>cinco (</w:t>
      </w:r>
      <w:r w:rsidR="00C201B3" w:rsidRPr="00626472">
        <w:rPr>
          <w:rFonts w:ascii="Arial" w:eastAsia="Arial" w:hAnsi="Arial" w:cs="Arial"/>
          <w:bCs/>
          <w:sz w:val="24"/>
          <w:szCs w:val="24"/>
        </w:rPr>
        <w:t>2</w:t>
      </w:r>
      <w:r w:rsidRPr="00626472">
        <w:rPr>
          <w:rFonts w:ascii="Arial" w:eastAsia="Arial" w:hAnsi="Arial" w:cs="Arial"/>
          <w:bCs/>
          <w:sz w:val="24"/>
          <w:szCs w:val="24"/>
        </w:rPr>
        <w:t>5</w:t>
      </w:r>
      <w:r w:rsidR="0026043B" w:rsidRPr="00626472">
        <w:rPr>
          <w:rFonts w:ascii="Arial" w:eastAsia="Arial" w:hAnsi="Arial" w:cs="Arial"/>
          <w:bCs/>
          <w:sz w:val="24"/>
          <w:szCs w:val="24"/>
        </w:rPr>
        <w:t>)</w:t>
      </w:r>
      <w:r w:rsidRPr="00626472">
        <w:rPr>
          <w:rFonts w:ascii="Arial" w:eastAsia="Arial" w:hAnsi="Arial" w:cs="Arial"/>
          <w:bCs/>
          <w:sz w:val="24"/>
          <w:szCs w:val="24"/>
        </w:rPr>
        <w:t xml:space="preserve"> días hábiles siguientes</w:t>
      </w:r>
      <w:r w:rsidR="0026043B" w:rsidRPr="00626472">
        <w:rPr>
          <w:rFonts w:ascii="Arial" w:eastAsia="Arial" w:hAnsi="Arial" w:cs="Arial"/>
          <w:bCs/>
          <w:sz w:val="24"/>
          <w:szCs w:val="24"/>
        </w:rPr>
        <w:t xml:space="preserve"> a su percepción</w:t>
      </w:r>
      <w:r w:rsidRPr="00626472">
        <w:rPr>
          <w:rFonts w:ascii="Arial" w:eastAsia="Arial" w:hAnsi="Arial" w:cs="Arial"/>
          <w:bCs/>
          <w:sz w:val="24"/>
          <w:szCs w:val="24"/>
        </w:rPr>
        <w:t xml:space="preserve">, mediante transferencia bancaria a la cuenta de la UNSAM abierta en el BANCO NACION Sucursal San Martín  </w:t>
      </w:r>
      <w:r w:rsidR="00663924" w:rsidRPr="00626472">
        <w:rPr>
          <w:rFonts w:ascii="Arial" w:eastAsia="Arial" w:hAnsi="Arial" w:cs="Arial"/>
          <w:bCs/>
          <w:sz w:val="24"/>
          <w:szCs w:val="24"/>
        </w:rPr>
        <w:t xml:space="preserve">Cuenta Cte. Nº: 313235/89 CBU: 01100402-20000313235894 </w:t>
      </w:r>
      <w:r w:rsidRPr="00626472">
        <w:rPr>
          <w:rFonts w:ascii="Arial" w:eastAsia="Arial" w:hAnsi="Arial" w:cs="Arial"/>
          <w:bCs/>
          <w:sz w:val="24"/>
          <w:szCs w:val="24"/>
        </w:rPr>
        <w:t xml:space="preserve">o la abierta en el BANCO NACIÓN Sucursal New York N° </w:t>
      </w:r>
      <w:r w:rsidR="00663924" w:rsidRPr="00626472">
        <w:rPr>
          <w:rFonts w:ascii="Arial" w:eastAsia="Arial" w:hAnsi="Arial" w:cs="Arial"/>
          <w:bCs/>
          <w:sz w:val="24"/>
          <w:szCs w:val="24"/>
        </w:rPr>
        <w:t xml:space="preserve">BNF: IBAN Nº 000624801000 Universidad Nacional General San Martín “Subsidios a la Investigación” BBK: Banco de la Nación Argentina, Nueva York Swift BIC: NACNUS33 </w:t>
      </w:r>
      <w:proofErr w:type="spellStart"/>
      <w:r w:rsidR="00663924" w:rsidRPr="00626472">
        <w:rPr>
          <w:rFonts w:ascii="Arial" w:eastAsia="Arial" w:hAnsi="Arial" w:cs="Arial"/>
          <w:bCs/>
          <w:sz w:val="24"/>
          <w:szCs w:val="24"/>
        </w:rPr>
        <w:t>FedWire</w:t>
      </w:r>
      <w:proofErr w:type="spellEnd"/>
      <w:r w:rsidR="00663924" w:rsidRPr="00626472">
        <w:rPr>
          <w:rFonts w:ascii="Arial" w:eastAsia="Arial" w:hAnsi="Arial" w:cs="Arial"/>
          <w:bCs/>
          <w:sz w:val="24"/>
          <w:szCs w:val="24"/>
        </w:rPr>
        <w:t xml:space="preserve"> </w:t>
      </w:r>
      <w:proofErr w:type="spellStart"/>
      <w:r w:rsidR="00663924" w:rsidRPr="00626472">
        <w:rPr>
          <w:rFonts w:ascii="Arial" w:eastAsia="Arial" w:hAnsi="Arial" w:cs="Arial"/>
          <w:bCs/>
          <w:sz w:val="24"/>
          <w:szCs w:val="24"/>
        </w:rPr>
        <w:t>Routing</w:t>
      </w:r>
      <w:proofErr w:type="spellEnd"/>
      <w:r w:rsidR="00663924" w:rsidRPr="00626472">
        <w:rPr>
          <w:rFonts w:ascii="Arial" w:eastAsia="Arial" w:hAnsi="Arial" w:cs="Arial"/>
          <w:bCs/>
          <w:sz w:val="24"/>
          <w:szCs w:val="24"/>
        </w:rPr>
        <w:t xml:space="preserve"> </w:t>
      </w:r>
      <w:proofErr w:type="spellStart"/>
      <w:r w:rsidR="00663924" w:rsidRPr="00626472">
        <w:rPr>
          <w:rFonts w:ascii="Arial" w:eastAsia="Arial" w:hAnsi="Arial" w:cs="Arial"/>
          <w:bCs/>
          <w:sz w:val="24"/>
          <w:szCs w:val="24"/>
        </w:rPr>
        <w:t>Nº</w:t>
      </w:r>
      <w:proofErr w:type="spellEnd"/>
      <w:r w:rsidR="00663924" w:rsidRPr="00626472">
        <w:rPr>
          <w:rFonts w:ascii="Arial" w:eastAsia="Arial" w:hAnsi="Arial" w:cs="Arial"/>
          <w:bCs/>
          <w:sz w:val="24"/>
          <w:szCs w:val="24"/>
        </w:rPr>
        <w:t xml:space="preserve"> (ABA) : 026008552 230 Park Avenue , New York ,NY 10169; y/o  </w:t>
      </w:r>
      <w:r w:rsidR="00077A5A" w:rsidRPr="00626472">
        <w:rPr>
          <w:rFonts w:ascii="Arial" w:eastAsia="Arial" w:hAnsi="Arial" w:cs="Arial"/>
          <w:bCs/>
          <w:sz w:val="24"/>
          <w:szCs w:val="24"/>
        </w:rPr>
        <w:t>BANCO NACION Sucursal MADRID</w:t>
      </w:r>
      <w:r w:rsidR="00663924" w:rsidRPr="00626472">
        <w:rPr>
          <w:rFonts w:ascii="Arial" w:eastAsia="Arial" w:hAnsi="Arial" w:cs="Arial"/>
          <w:bCs/>
          <w:sz w:val="24"/>
          <w:szCs w:val="24"/>
        </w:rPr>
        <w:t xml:space="preserve"> Cuenta Corriente Moneda Euros </w:t>
      </w:r>
      <w:r w:rsidR="00077A5A" w:rsidRPr="00626472">
        <w:rPr>
          <w:rFonts w:ascii="Arial" w:eastAsia="Arial" w:hAnsi="Arial" w:cs="Arial"/>
          <w:bCs/>
          <w:sz w:val="24"/>
          <w:szCs w:val="24"/>
        </w:rPr>
        <w:t xml:space="preserve"> N° </w:t>
      </w:r>
      <w:r w:rsidR="00663924" w:rsidRPr="00626472">
        <w:rPr>
          <w:rFonts w:ascii="Arial" w:eastAsia="Arial" w:hAnsi="Arial" w:cs="Arial"/>
          <w:bCs/>
          <w:sz w:val="24"/>
          <w:szCs w:val="24"/>
        </w:rPr>
        <w:t>0614200955</w:t>
      </w:r>
      <w:r w:rsidRPr="00626472">
        <w:rPr>
          <w:rFonts w:ascii="Arial" w:eastAsia="Arial" w:hAnsi="Arial" w:cs="Arial"/>
          <w:bCs/>
          <w:sz w:val="24"/>
          <w:szCs w:val="24"/>
        </w:rPr>
        <w:t>, según lo indique en cada oportunidad.</w:t>
      </w:r>
    </w:p>
    <w:p w14:paraId="00000036" w14:textId="1C902678" w:rsidR="00EE0633" w:rsidRPr="00626472" w:rsidRDefault="007508C2">
      <w:pPr>
        <w:spacing w:line="360" w:lineRule="auto"/>
        <w:jc w:val="both"/>
        <w:rPr>
          <w:rFonts w:ascii="Arial" w:eastAsia="Arial" w:hAnsi="Arial" w:cs="Arial"/>
          <w:bCs/>
          <w:sz w:val="24"/>
          <w:szCs w:val="24"/>
        </w:rPr>
      </w:pPr>
      <w:r w:rsidRPr="00626472">
        <w:rPr>
          <w:rFonts w:ascii="Arial" w:eastAsia="Arial" w:hAnsi="Arial" w:cs="Arial"/>
          <w:b/>
          <w:sz w:val="24"/>
          <w:szCs w:val="24"/>
        </w:rPr>
        <w:t>CLÁUSULA S</w:t>
      </w:r>
      <w:r w:rsidR="0026043B" w:rsidRPr="00626472">
        <w:rPr>
          <w:rFonts w:ascii="Arial" w:eastAsia="Arial" w:hAnsi="Arial" w:cs="Arial"/>
          <w:b/>
          <w:sz w:val="24"/>
          <w:szCs w:val="24"/>
        </w:rPr>
        <w:t>EXTA</w:t>
      </w:r>
      <w:r w:rsidRPr="00626472">
        <w:rPr>
          <w:rFonts w:ascii="Arial" w:eastAsia="Arial" w:hAnsi="Arial" w:cs="Arial"/>
          <w:b/>
          <w:sz w:val="24"/>
          <w:szCs w:val="24"/>
        </w:rPr>
        <w:t>:</w:t>
      </w:r>
      <w:r w:rsidRPr="00626472">
        <w:rPr>
          <w:rFonts w:ascii="Arial" w:eastAsia="Arial" w:hAnsi="Arial" w:cs="Arial"/>
          <w:bCs/>
          <w:sz w:val="24"/>
          <w:szCs w:val="24"/>
        </w:rPr>
        <w:t xml:space="preserve"> GG enviará con la periodicidad precisada en la cláusula precedente el informe comercial a la UNSAM, que incluya la base de cálculo para la determinación de las regalías pactadas en la cláusula tercera. Asimismo, mantendrá a disposición de LA UNSAM, o de quien esta designe, sus registros y libros contables relacionados con la explotación comercial del film a fin de ser auditados por la UNSAM o por quien esta designe, en caso de que estime corresponder.</w:t>
      </w:r>
    </w:p>
    <w:p w14:paraId="00000037" w14:textId="6C28F2EC" w:rsidR="00EE0633" w:rsidRPr="00626472" w:rsidRDefault="007508C2">
      <w:pPr>
        <w:spacing w:line="360" w:lineRule="auto"/>
        <w:jc w:val="both"/>
        <w:rPr>
          <w:rFonts w:ascii="Arial" w:eastAsia="Arial" w:hAnsi="Arial" w:cs="Arial"/>
          <w:bCs/>
          <w:sz w:val="24"/>
          <w:szCs w:val="24"/>
        </w:rPr>
      </w:pPr>
      <w:r w:rsidRPr="00626472">
        <w:rPr>
          <w:rFonts w:ascii="Arial" w:eastAsia="Arial" w:hAnsi="Arial" w:cs="Arial"/>
          <w:bCs/>
          <w:sz w:val="24"/>
          <w:szCs w:val="24"/>
        </w:rPr>
        <w:t xml:space="preserve">En el caso que se detecte una anomalía o diferencia en las auditorías o inspecciones realizadas en la liquidación de más del 5% (cinco por ciento) del monto que debió ser liquidado, las Partes designarán de común acuerdo un auditor independiente a los fines de que corrobore la diferencia mencionada. En caso de constatarse tal diferencia, GG pagará la diferencia en la </w:t>
      </w:r>
      <w:r w:rsidRPr="00626472">
        <w:rPr>
          <w:rFonts w:ascii="Arial" w:eastAsia="Arial" w:hAnsi="Arial" w:cs="Arial"/>
          <w:bCs/>
          <w:sz w:val="24"/>
          <w:szCs w:val="24"/>
        </w:rPr>
        <w:lastRenderedPageBreak/>
        <w:t xml:space="preserve">liquidación, dentro de los 5 (cinco) días hábiles siguientes a su liquidación mediante transferencia a la cuenta que para el efecto sea informada oportunamente. El costo de la auditoría será a cargo de GG en </w:t>
      </w:r>
      <w:r w:rsidR="00F25BD8" w:rsidRPr="00626472">
        <w:rPr>
          <w:rFonts w:ascii="Arial" w:eastAsia="Arial" w:hAnsi="Arial" w:cs="Arial"/>
          <w:bCs/>
          <w:sz w:val="24"/>
          <w:szCs w:val="24"/>
        </w:rPr>
        <w:t>caso de</w:t>
      </w:r>
      <w:r w:rsidRPr="00626472">
        <w:rPr>
          <w:rFonts w:ascii="Arial" w:eastAsia="Arial" w:hAnsi="Arial" w:cs="Arial"/>
          <w:bCs/>
          <w:sz w:val="24"/>
          <w:szCs w:val="24"/>
        </w:rPr>
        <w:t xml:space="preserve"> que exista la diferencia invocada, y será a cargo de la UNSAM si la diferencia invocada no supera el 5%.</w:t>
      </w:r>
    </w:p>
    <w:p w14:paraId="79FC3893" w14:textId="184D0BC4" w:rsidR="00F25BD8" w:rsidRPr="00626472" w:rsidRDefault="00F25BD8">
      <w:pPr>
        <w:spacing w:line="360" w:lineRule="auto"/>
        <w:jc w:val="both"/>
        <w:rPr>
          <w:rFonts w:ascii="Arial" w:eastAsia="Arial" w:hAnsi="Arial" w:cs="Arial"/>
          <w:bCs/>
          <w:sz w:val="24"/>
          <w:szCs w:val="24"/>
        </w:rPr>
      </w:pPr>
      <w:r w:rsidRPr="00626472">
        <w:rPr>
          <w:rFonts w:ascii="Arial" w:eastAsia="Arial" w:hAnsi="Arial" w:cs="Arial"/>
          <w:bCs/>
          <w:sz w:val="24"/>
          <w:szCs w:val="24"/>
        </w:rPr>
        <w:t>Se designa como representante</w:t>
      </w:r>
      <w:r w:rsidR="003D3711" w:rsidRPr="00626472">
        <w:rPr>
          <w:rFonts w:ascii="Arial" w:eastAsia="Arial" w:hAnsi="Arial" w:cs="Arial"/>
          <w:bCs/>
          <w:sz w:val="24"/>
          <w:szCs w:val="24"/>
        </w:rPr>
        <w:t xml:space="preserve"> de la Secretaría de Cultura y Territorio, unidad ejecutora de este acuerdo, </w:t>
      </w:r>
      <w:r w:rsidRPr="00626472">
        <w:rPr>
          <w:rFonts w:ascii="Arial" w:eastAsia="Arial" w:hAnsi="Arial" w:cs="Arial"/>
          <w:bCs/>
          <w:sz w:val="24"/>
          <w:szCs w:val="24"/>
        </w:rPr>
        <w:t xml:space="preserve"> para las notificaciones de las liquidaciones</w:t>
      </w:r>
      <w:r w:rsidR="0026043B" w:rsidRPr="00626472">
        <w:rPr>
          <w:rFonts w:ascii="Arial" w:eastAsia="Arial" w:hAnsi="Arial" w:cs="Arial"/>
          <w:bCs/>
          <w:sz w:val="24"/>
          <w:szCs w:val="24"/>
        </w:rPr>
        <w:t>, verificación de los ingresos y auditorías a</w:t>
      </w:r>
      <w:r w:rsidR="00D81937" w:rsidRPr="00626472">
        <w:rPr>
          <w:rFonts w:ascii="Arial" w:eastAsia="Arial" w:hAnsi="Arial" w:cs="Arial"/>
          <w:bCs/>
          <w:sz w:val="24"/>
          <w:szCs w:val="24"/>
        </w:rPr>
        <w:t xml:space="preserve"> MARTÍN BODE</w:t>
      </w:r>
      <w:r w:rsidR="0045649A" w:rsidRPr="00626472">
        <w:rPr>
          <w:rFonts w:ascii="Arial" w:eastAsia="Arial" w:hAnsi="Arial" w:cs="Arial"/>
          <w:bCs/>
          <w:sz w:val="24"/>
          <w:szCs w:val="24"/>
        </w:rPr>
        <w:t>, DNI 23.489.120</w:t>
      </w:r>
    </w:p>
    <w:p w14:paraId="00000038" w14:textId="1017F98A" w:rsidR="00EE0633" w:rsidRPr="00626472" w:rsidRDefault="007508C2">
      <w:pPr>
        <w:spacing w:line="360" w:lineRule="auto"/>
        <w:jc w:val="both"/>
        <w:rPr>
          <w:rFonts w:ascii="Arial" w:eastAsia="Arial" w:hAnsi="Arial" w:cs="Arial"/>
          <w:bCs/>
          <w:sz w:val="24"/>
          <w:szCs w:val="24"/>
        </w:rPr>
      </w:pPr>
      <w:r w:rsidRPr="00626472">
        <w:rPr>
          <w:rFonts w:ascii="Arial" w:eastAsia="Arial" w:hAnsi="Arial" w:cs="Arial"/>
          <w:b/>
          <w:sz w:val="24"/>
          <w:szCs w:val="24"/>
        </w:rPr>
        <w:t xml:space="preserve">CLÁUSULA </w:t>
      </w:r>
      <w:r w:rsidR="0026043B" w:rsidRPr="00626472">
        <w:rPr>
          <w:rFonts w:ascii="Arial" w:eastAsia="Arial" w:hAnsi="Arial" w:cs="Arial"/>
          <w:b/>
          <w:sz w:val="24"/>
          <w:szCs w:val="24"/>
        </w:rPr>
        <w:t>SEPTIMA</w:t>
      </w:r>
      <w:r w:rsidRPr="00626472">
        <w:rPr>
          <w:rFonts w:ascii="Arial" w:eastAsia="Arial" w:hAnsi="Arial" w:cs="Arial"/>
          <w:b/>
          <w:sz w:val="24"/>
          <w:szCs w:val="24"/>
        </w:rPr>
        <w:t xml:space="preserve">. DOMICILIOS. LEGISLACIÓN APLICABLE Y JURISDICCIÓN. </w:t>
      </w:r>
      <w:r w:rsidRPr="00626472">
        <w:rPr>
          <w:rFonts w:ascii="Arial" w:eastAsia="Arial" w:hAnsi="Arial" w:cs="Arial"/>
          <w:bCs/>
          <w:sz w:val="24"/>
          <w:szCs w:val="24"/>
        </w:rPr>
        <w:t>A todos los efectos legales, las PARTES se someten disposiciones legales vigentes en la República Argentina y constituyen domicilio legal en los ut supra indicados, y pactan la Jurisdicción de los Tribunales Federales de General San Martín, Provincia de Buenos Aires, con expresa renuncia a cualquier otro fuero o jurisdicción que pudiere corresponder, en caso de no poner alcanzar un acuerdo amistoso en caso de diferencias con motivo de la ejecución o interpretación del presente acuerdo.</w:t>
      </w:r>
    </w:p>
    <w:p w14:paraId="0000003A" w14:textId="77777777" w:rsidR="00EE0633" w:rsidRPr="00626472" w:rsidRDefault="007508C2">
      <w:pPr>
        <w:spacing w:line="360" w:lineRule="auto"/>
        <w:jc w:val="both"/>
        <w:rPr>
          <w:rFonts w:ascii="Arial" w:eastAsia="Arial" w:hAnsi="Arial" w:cs="Arial"/>
          <w:bCs/>
          <w:sz w:val="24"/>
          <w:szCs w:val="24"/>
        </w:rPr>
      </w:pPr>
      <w:r w:rsidRPr="00626472">
        <w:rPr>
          <w:rFonts w:ascii="Arial" w:eastAsia="Arial" w:hAnsi="Arial" w:cs="Arial"/>
          <w:bCs/>
          <w:sz w:val="24"/>
          <w:szCs w:val="24"/>
        </w:rPr>
        <w:t xml:space="preserve">En un todo de conformidad, se firman dos ejemplares de un mismo tenor y a un solo efecto en la Ciudad de San Martín, a ___días del mes de _____ __________ </w:t>
      </w:r>
      <w:proofErr w:type="spellStart"/>
      <w:r w:rsidRPr="00626472">
        <w:rPr>
          <w:rFonts w:ascii="Arial" w:eastAsia="Arial" w:hAnsi="Arial" w:cs="Arial"/>
          <w:bCs/>
          <w:sz w:val="24"/>
          <w:szCs w:val="24"/>
        </w:rPr>
        <w:t>de</w:t>
      </w:r>
      <w:proofErr w:type="spellEnd"/>
      <w:r w:rsidRPr="00626472">
        <w:rPr>
          <w:rFonts w:ascii="Arial" w:eastAsia="Arial" w:hAnsi="Arial" w:cs="Arial"/>
          <w:bCs/>
          <w:sz w:val="24"/>
          <w:szCs w:val="24"/>
        </w:rPr>
        <w:t xml:space="preserve"> 2024.</w:t>
      </w:r>
    </w:p>
    <w:sectPr w:rsidR="00EE0633" w:rsidRPr="00626472" w:rsidSect="001C09A6">
      <w:pgSz w:w="12240" w:h="15840"/>
      <w:pgMar w:top="1440" w:right="758"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633"/>
    <w:rsid w:val="0002684F"/>
    <w:rsid w:val="000744C3"/>
    <w:rsid w:val="00077A5A"/>
    <w:rsid w:val="00192C45"/>
    <w:rsid w:val="001C09A6"/>
    <w:rsid w:val="0026043B"/>
    <w:rsid w:val="003B6230"/>
    <w:rsid w:val="003D3711"/>
    <w:rsid w:val="003D3E8A"/>
    <w:rsid w:val="004271A8"/>
    <w:rsid w:val="0045649A"/>
    <w:rsid w:val="004C1E1F"/>
    <w:rsid w:val="004E219D"/>
    <w:rsid w:val="00580FA5"/>
    <w:rsid w:val="00626472"/>
    <w:rsid w:val="00663924"/>
    <w:rsid w:val="006E6D32"/>
    <w:rsid w:val="007508C2"/>
    <w:rsid w:val="00776012"/>
    <w:rsid w:val="008046F3"/>
    <w:rsid w:val="00853B11"/>
    <w:rsid w:val="008B433D"/>
    <w:rsid w:val="0094364C"/>
    <w:rsid w:val="00947FAD"/>
    <w:rsid w:val="00B6789E"/>
    <w:rsid w:val="00B75D14"/>
    <w:rsid w:val="00BA27A7"/>
    <w:rsid w:val="00BB6B6B"/>
    <w:rsid w:val="00C201B3"/>
    <w:rsid w:val="00CD38FA"/>
    <w:rsid w:val="00CD4BB5"/>
    <w:rsid w:val="00D81937"/>
    <w:rsid w:val="00DD4660"/>
    <w:rsid w:val="00EB2EDE"/>
    <w:rsid w:val="00EB6F8C"/>
    <w:rsid w:val="00EE0633"/>
    <w:rsid w:val="00F25BD8"/>
    <w:rsid w:val="00FD7F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C4BDD"/>
  <w15:docId w15:val="{B9E426E3-80C0-4FC6-B3C0-0D8E76AE8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AR"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9A05D7"/>
    <w:pPr>
      <w:ind w:left="720"/>
      <w:contextualSpacing/>
    </w:pPr>
  </w:style>
  <w:style w:type="paragraph" w:styleId="NormalWeb">
    <w:name w:val="Normal (Web)"/>
    <w:basedOn w:val="Normal"/>
    <w:uiPriority w:val="99"/>
    <w:unhideWhenUsed/>
    <w:rsid w:val="00014958"/>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50756B"/>
    <w:rPr>
      <w:sz w:val="16"/>
      <w:szCs w:val="16"/>
    </w:rPr>
  </w:style>
  <w:style w:type="paragraph" w:styleId="Textocomentario">
    <w:name w:val="annotation text"/>
    <w:basedOn w:val="Normal"/>
    <w:link w:val="TextocomentarioCar"/>
    <w:uiPriority w:val="99"/>
    <w:semiHidden/>
    <w:unhideWhenUsed/>
    <w:rsid w:val="005075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0756B"/>
    <w:rPr>
      <w:sz w:val="20"/>
      <w:szCs w:val="20"/>
    </w:rPr>
  </w:style>
  <w:style w:type="paragraph" w:styleId="Asuntodelcomentario">
    <w:name w:val="annotation subject"/>
    <w:basedOn w:val="Textocomentario"/>
    <w:next w:val="Textocomentario"/>
    <w:link w:val="AsuntodelcomentarioCar"/>
    <w:uiPriority w:val="99"/>
    <w:semiHidden/>
    <w:unhideWhenUsed/>
    <w:rsid w:val="0050756B"/>
    <w:rPr>
      <w:b/>
      <w:bCs/>
    </w:rPr>
  </w:style>
  <w:style w:type="character" w:customStyle="1" w:styleId="AsuntodelcomentarioCar">
    <w:name w:val="Asunto del comentario Car"/>
    <w:basedOn w:val="TextocomentarioCar"/>
    <w:link w:val="Asuntodelcomentario"/>
    <w:uiPriority w:val="99"/>
    <w:semiHidden/>
    <w:rsid w:val="0050756B"/>
    <w:rPr>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6264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alQB1tx5EMQgJr0eb8DOwWTtGg==">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1511</Words>
  <Characters>8314</Characters>
  <Application>Microsoft Office Word</Application>
  <DocSecurity>0</DocSecurity>
  <Lines>69</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dc:creator>
  <cp:lastModifiedBy>Nahuel D'Angelo</cp:lastModifiedBy>
  <cp:revision>4</cp:revision>
  <dcterms:created xsi:type="dcterms:W3CDTF">2024-08-07T18:50:00Z</dcterms:created>
  <dcterms:modified xsi:type="dcterms:W3CDTF">2024-08-07T18:52:00Z</dcterms:modified>
</cp:coreProperties>
</file>